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15" w:rsidRPr="004E37FA" w:rsidRDefault="00B22D15" w:rsidP="00B22D15">
      <w:pPr>
        <w:spacing w:after="0" w:line="240" w:lineRule="auto"/>
        <w:jc w:val="center"/>
        <w:rPr>
          <w:rFonts w:ascii="Book Antiqua" w:eastAsia="Calibri" w:hAnsi="Book Antiqua" w:cs="Times New Roman"/>
          <w:b/>
          <w:sz w:val="36"/>
          <w:szCs w:val="36"/>
        </w:rPr>
      </w:pPr>
      <w:r w:rsidRPr="004E37FA">
        <w:rPr>
          <w:rFonts w:ascii="Book Antiqua" w:eastAsia="Calibri" w:hAnsi="Book Antiqua" w:cs="Times New Roman"/>
          <w:b/>
          <w:sz w:val="36"/>
          <w:szCs w:val="36"/>
        </w:rPr>
        <w:t>DEPARTAMENTO DE RENDICIÓN DE CUENTAS</w:t>
      </w:r>
    </w:p>
    <w:p w:rsidR="00D344A1" w:rsidRPr="004E37FA" w:rsidRDefault="00D344A1" w:rsidP="00F3395A">
      <w:pPr>
        <w:spacing w:after="0" w:line="240" w:lineRule="auto"/>
        <w:jc w:val="center"/>
        <w:rPr>
          <w:rFonts w:ascii="Book Antiqua" w:hAnsi="Book Antiqua"/>
          <w:b/>
          <w:sz w:val="28"/>
          <w:szCs w:val="28"/>
        </w:rPr>
      </w:pPr>
      <w:r w:rsidRPr="004E37FA">
        <w:rPr>
          <w:rFonts w:ascii="Book Antiqua" w:hAnsi="Book Antiqua"/>
          <w:b/>
          <w:sz w:val="28"/>
          <w:szCs w:val="28"/>
        </w:rPr>
        <w:t>PROCEDIMIENTOS DE RENDICIÓN DE CUENTAS DE GASTOS</w:t>
      </w:r>
    </w:p>
    <w:p w:rsidR="006262AA" w:rsidRPr="004E37FA" w:rsidRDefault="006262AA" w:rsidP="00F3395A">
      <w:pPr>
        <w:spacing w:after="0" w:line="240" w:lineRule="auto"/>
        <w:jc w:val="center"/>
        <w:rPr>
          <w:rFonts w:ascii="Book Antiqua" w:hAnsi="Book Antiqua"/>
          <w:b/>
          <w:sz w:val="28"/>
          <w:szCs w:val="28"/>
        </w:rPr>
      </w:pPr>
      <w:r w:rsidRPr="004E37FA">
        <w:rPr>
          <w:rFonts w:ascii="Book Antiqua" w:hAnsi="Book Antiqua"/>
          <w:b/>
          <w:sz w:val="28"/>
          <w:szCs w:val="28"/>
        </w:rPr>
        <w:t xml:space="preserve"> DE INSTITUCIONES EDUCATIVAS DEL NIVEL DE EDUCACIÓN INICIAL Y ESCOLAR BÁSICA.</w:t>
      </w:r>
    </w:p>
    <w:p w:rsidR="006262AA" w:rsidRPr="004E37FA" w:rsidRDefault="006262AA" w:rsidP="00F3395A">
      <w:pPr>
        <w:spacing w:after="0" w:line="240" w:lineRule="auto"/>
        <w:jc w:val="center"/>
        <w:rPr>
          <w:rFonts w:ascii="Book Antiqua" w:hAnsi="Book Antiqua"/>
          <w:b/>
          <w:sz w:val="28"/>
          <w:szCs w:val="28"/>
        </w:rPr>
      </w:pPr>
    </w:p>
    <w:p w:rsidR="00D344A1" w:rsidRPr="004E37FA" w:rsidRDefault="00B90B7C" w:rsidP="00F3395A">
      <w:pPr>
        <w:spacing w:after="0" w:line="240" w:lineRule="auto"/>
        <w:jc w:val="center"/>
        <w:rPr>
          <w:rFonts w:ascii="Book Antiqua" w:hAnsi="Book Antiqua"/>
          <w:b/>
          <w:sz w:val="36"/>
          <w:szCs w:val="36"/>
        </w:rPr>
      </w:pPr>
      <w:r w:rsidRPr="004E37FA">
        <w:rPr>
          <w:rFonts w:ascii="Book Antiqua" w:hAnsi="Book Antiqua"/>
          <w:b/>
          <w:sz w:val="36"/>
          <w:szCs w:val="36"/>
        </w:rPr>
        <w:t>OBJETO DEL GASTO 834</w:t>
      </w:r>
    </w:p>
    <w:p w:rsidR="005C614F" w:rsidRPr="004E37FA" w:rsidRDefault="005C614F" w:rsidP="00F3395A">
      <w:pPr>
        <w:spacing w:after="0" w:line="240" w:lineRule="auto"/>
        <w:rPr>
          <w:rFonts w:ascii="Book Antiqua" w:hAnsi="Book Antiqua"/>
          <w:b/>
        </w:rPr>
      </w:pPr>
    </w:p>
    <w:p w:rsidR="00D344A1" w:rsidRPr="004E37FA" w:rsidRDefault="005C614F" w:rsidP="00F3395A">
      <w:pPr>
        <w:spacing w:after="0" w:line="240" w:lineRule="auto"/>
        <w:rPr>
          <w:rFonts w:ascii="Book Antiqua" w:hAnsi="Book Antiqua"/>
          <w:b/>
        </w:rPr>
      </w:pPr>
      <w:r w:rsidRPr="004E37FA">
        <w:rPr>
          <w:rFonts w:ascii="Book Antiqua" w:hAnsi="Book Antiqua"/>
          <w:b/>
        </w:rPr>
        <w:t>UTILIZACIÓN DE LOS RECURSOS TRANSFERIDOS:</w:t>
      </w:r>
    </w:p>
    <w:p w:rsidR="005C614F" w:rsidRPr="004E37FA" w:rsidRDefault="005C614F" w:rsidP="00F3395A">
      <w:pPr>
        <w:spacing w:after="0" w:line="240" w:lineRule="auto"/>
        <w:rPr>
          <w:rFonts w:ascii="Book Antiqua" w:hAnsi="Book Antiqua"/>
        </w:rPr>
      </w:pPr>
    </w:p>
    <w:p w:rsidR="005C614F" w:rsidRPr="004E37FA" w:rsidRDefault="005C614F" w:rsidP="00F3395A">
      <w:pPr>
        <w:spacing w:after="0" w:line="240" w:lineRule="auto"/>
        <w:jc w:val="both"/>
        <w:rPr>
          <w:rFonts w:ascii="Book Antiqua" w:hAnsi="Book Antiqua"/>
        </w:rPr>
      </w:pPr>
      <w:r w:rsidRPr="004E37FA">
        <w:rPr>
          <w:rFonts w:ascii="Book Antiqua" w:hAnsi="Book Antiqua"/>
        </w:rPr>
        <w:t>En cada desembolso efectuado por el Ministerio de Educación y Cultura a la</w:t>
      </w:r>
      <w:r w:rsidR="003676F1" w:rsidRPr="004E37FA">
        <w:rPr>
          <w:rFonts w:ascii="Book Antiqua" w:hAnsi="Book Antiqua"/>
        </w:rPr>
        <w:t>s Instituciones Educativas, ésto</w:t>
      </w:r>
      <w:r w:rsidRPr="004E37FA">
        <w:rPr>
          <w:rFonts w:ascii="Book Antiqua" w:hAnsi="Book Antiqua"/>
        </w:rPr>
        <w:t xml:space="preserve">s deberán </w:t>
      </w:r>
      <w:r w:rsidR="003676F1" w:rsidRPr="004E37FA">
        <w:rPr>
          <w:rFonts w:ascii="Book Antiqua" w:hAnsi="Book Antiqua"/>
        </w:rPr>
        <w:t>ser utilizados</w:t>
      </w:r>
      <w:r w:rsidRPr="004E37FA">
        <w:rPr>
          <w:rFonts w:ascii="Book Antiqua" w:hAnsi="Book Antiqua"/>
        </w:rPr>
        <w:t xml:space="preserve"> indefectiblemente </w:t>
      </w:r>
      <w:r w:rsidR="006E4EDE" w:rsidRPr="004E37FA">
        <w:rPr>
          <w:rFonts w:ascii="Book Antiqua" w:hAnsi="Book Antiqua"/>
        </w:rPr>
        <w:t xml:space="preserve">en </w:t>
      </w:r>
      <w:r w:rsidR="003676F1" w:rsidRPr="004E37FA">
        <w:rPr>
          <w:rFonts w:ascii="Book Antiqua" w:hAnsi="Book Antiqua"/>
        </w:rPr>
        <w:t>concepto de</w:t>
      </w:r>
      <w:r w:rsidRPr="004E37FA">
        <w:rPr>
          <w:rFonts w:ascii="Book Antiqua" w:hAnsi="Book Antiqua"/>
        </w:rPr>
        <w:t>:</w:t>
      </w:r>
    </w:p>
    <w:p w:rsidR="005C614F" w:rsidRPr="004E37FA" w:rsidRDefault="005C614F" w:rsidP="00F3395A">
      <w:pPr>
        <w:spacing w:after="0" w:line="240" w:lineRule="auto"/>
        <w:jc w:val="both"/>
        <w:rPr>
          <w:rFonts w:ascii="Book Antiqua" w:hAnsi="Book Antiqua"/>
        </w:rPr>
      </w:pPr>
    </w:p>
    <w:p w:rsidR="005C614F" w:rsidRPr="004E37FA" w:rsidRDefault="005C614F" w:rsidP="00F3395A">
      <w:pPr>
        <w:pStyle w:val="Prrafodelista"/>
        <w:numPr>
          <w:ilvl w:val="0"/>
          <w:numId w:val="4"/>
        </w:numPr>
        <w:spacing w:after="0" w:line="240" w:lineRule="auto"/>
        <w:jc w:val="both"/>
        <w:rPr>
          <w:rFonts w:ascii="Book Antiqua" w:hAnsi="Book Antiqua"/>
          <w:b/>
        </w:rPr>
      </w:pPr>
      <w:r w:rsidRPr="004E37FA">
        <w:rPr>
          <w:rFonts w:ascii="Book Antiqua" w:hAnsi="Book Antiqua"/>
          <w:b/>
        </w:rPr>
        <w:t>GASTOS CORRIENTES, OBJETO DEL GASTO 834.</w:t>
      </w:r>
    </w:p>
    <w:p w:rsidR="005C614F" w:rsidRPr="004E37FA" w:rsidRDefault="005C614F" w:rsidP="00F3395A">
      <w:pPr>
        <w:spacing w:after="0" w:line="240" w:lineRule="auto"/>
        <w:jc w:val="both"/>
        <w:rPr>
          <w:rFonts w:ascii="Book Antiqua" w:hAnsi="Book Antiqua"/>
        </w:rPr>
      </w:pPr>
    </w:p>
    <w:p w:rsidR="007E46F1" w:rsidRPr="004E37FA" w:rsidRDefault="007E46F1" w:rsidP="00F3395A">
      <w:pPr>
        <w:spacing w:after="0" w:line="240" w:lineRule="auto"/>
        <w:jc w:val="both"/>
        <w:rPr>
          <w:rFonts w:ascii="Book Antiqua" w:hAnsi="Book Antiqua"/>
          <w:b/>
        </w:rPr>
      </w:pPr>
      <w:r w:rsidRPr="004E37FA">
        <w:rPr>
          <w:rFonts w:ascii="Book Antiqua" w:hAnsi="Book Antiqua"/>
        </w:rPr>
        <w:t xml:space="preserve">Los RESPONSABLES de las Instituciones Educativas </w:t>
      </w:r>
      <w:r w:rsidR="003676F1" w:rsidRPr="004E37FA">
        <w:rPr>
          <w:rFonts w:ascii="Book Antiqua" w:hAnsi="Book Antiqua"/>
        </w:rPr>
        <w:t>OPCIONALMENTE podrán</w:t>
      </w:r>
      <w:r w:rsidRPr="004E37FA">
        <w:rPr>
          <w:rFonts w:ascii="Book Antiqua" w:hAnsi="Book Antiqua"/>
        </w:rPr>
        <w:t xml:space="preserve"> habilitar Cuentas Corrientes y/o Cajas de Ahorros en Bancos</w:t>
      </w:r>
      <w:r w:rsidR="008C7777" w:rsidRPr="004E37FA">
        <w:rPr>
          <w:rFonts w:ascii="Book Antiqua" w:hAnsi="Book Antiqua"/>
        </w:rPr>
        <w:t xml:space="preserve">, Financieras o Cooperativas, indistintamente y en ese caso, deberán comunicar a la Dirección Financiera, dependiente de la Dirección Gral. </w:t>
      </w:r>
      <w:proofErr w:type="gramStart"/>
      <w:r w:rsidR="008C7777" w:rsidRPr="004E37FA">
        <w:rPr>
          <w:rFonts w:ascii="Book Antiqua" w:hAnsi="Book Antiqua"/>
        </w:rPr>
        <w:t>de</w:t>
      </w:r>
      <w:proofErr w:type="gramEnd"/>
      <w:r w:rsidR="008C7777" w:rsidRPr="004E37FA">
        <w:rPr>
          <w:rFonts w:ascii="Book Antiqua" w:hAnsi="Book Antiqua"/>
        </w:rPr>
        <w:t xml:space="preserve"> Administración y Finanzas del </w:t>
      </w:r>
      <w:r w:rsidR="00760431" w:rsidRPr="004E37FA">
        <w:rPr>
          <w:rFonts w:ascii="Book Antiqua" w:hAnsi="Book Antiqua"/>
        </w:rPr>
        <w:t>M.E.C.</w:t>
      </w:r>
      <w:r w:rsidR="008C7777" w:rsidRPr="004E37FA">
        <w:rPr>
          <w:rFonts w:ascii="Book Antiqua" w:hAnsi="Book Antiqua"/>
        </w:rPr>
        <w:t xml:space="preserve"> conforme </w:t>
      </w:r>
      <w:r w:rsidR="0034209E">
        <w:rPr>
          <w:rFonts w:ascii="Book Antiqua" w:hAnsi="Book Antiqua"/>
        </w:rPr>
        <w:t>a</w:t>
      </w:r>
      <w:r w:rsidR="008C7777" w:rsidRPr="004E37FA">
        <w:rPr>
          <w:rFonts w:ascii="Book Antiqua" w:hAnsi="Book Antiqua"/>
        </w:rPr>
        <w:t xml:space="preserve"> lo dis</w:t>
      </w:r>
      <w:r w:rsidR="0034209E">
        <w:rPr>
          <w:rFonts w:ascii="Book Antiqua" w:hAnsi="Book Antiqua"/>
        </w:rPr>
        <w:t>puesto en</w:t>
      </w:r>
      <w:r w:rsidR="0057436B" w:rsidRPr="004E37FA">
        <w:rPr>
          <w:rFonts w:ascii="Book Antiqua" w:hAnsi="Book Antiqua"/>
        </w:rPr>
        <w:t xml:space="preserve"> la </w:t>
      </w:r>
      <w:r w:rsidR="0057436B" w:rsidRPr="004E37FA">
        <w:rPr>
          <w:rFonts w:ascii="Book Antiqua" w:hAnsi="Book Antiqua"/>
          <w:b/>
        </w:rPr>
        <w:t xml:space="preserve">Resolución Nro. </w:t>
      </w:r>
      <w:r w:rsidR="00AC6868" w:rsidRPr="004E37FA">
        <w:rPr>
          <w:rFonts w:ascii="Book Antiqua" w:hAnsi="Book Antiqua"/>
          <w:b/>
        </w:rPr>
        <w:t xml:space="preserve">1027 </w:t>
      </w:r>
      <w:r w:rsidR="0057436B" w:rsidRPr="004E37FA">
        <w:rPr>
          <w:rFonts w:ascii="Book Antiqua" w:hAnsi="Book Antiqua"/>
          <w:b/>
        </w:rPr>
        <w:t>en su Artículo</w:t>
      </w:r>
      <w:r w:rsidR="00AC6868" w:rsidRPr="004E37FA">
        <w:rPr>
          <w:rFonts w:ascii="Book Antiqua" w:hAnsi="Book Antiqua"/>
          <w:b/>
        </w:rPr>
        <w:t xml:space="preserve"> 7º</w:t>
      </w:r>
      <w:r w:rsidR="0057436B" w:rsidRPr="004E37FA">
        <w:rPr>
          <w:rFonts w:ascii="Book Antiqua" w:hAnsi="Book Antiqua"/>
          <w:b/>
        </w:rPr>
        <w:t>.</w:t>
      </w:r>
    </w:p>
    <w:p w:rsidR="007E46F1" w:rsidRPr="004E37FA" w:rsidRDefault="007E46F1" w:rsidP="00F3395A">
      <w:pPr>
        <w:spacing w:after="0" w:line="240" w:lineRule="auto"/>
        <w:jc w:val="both"/>
        <w:rPr>
          <w:rFonts w:ascii="Book Antiqua" w:hAnsi="Book Antiqua"/>
        </w:rPr>
      </w:pPr>
    </w:p>
    <w:p w:rsidR="00B90B7C" w:rsidRPr="004E37FA" w:rsidRDefault="00FD2FE0" w:rsidP="00F3395A">
      <w:pPr>
        <w:spacing w:after="0" w:line="240" w:lineRule="auto"/>
        <w:jc w:val="both"/>
        <w:rPr>
          <w:rFonts w:ascii="Book Antiqua" w:hAnsi="Book Antiqua"/>
        </w:rPr>
      </w:pPr>
      <w:r w:rsidRPr="004E37FA">
        <w:rPr>
          <w:rFonts w:ascii="Book Antiqua" w:hAnsi="Book Antiqua"/>
        </w:rPr>
        <w:t>Los Responsables de las Instituciones deberán presentar las RENDICIONES DE CUENTA</w:t>
      </w:r>
      <w:r w:rsidR="000E37E7">
        <w:rPr>
          <w:rFonts w:ascii="Book Antiqua" w:hAnsi="Book Antiqua"/>
        </w:rPr>
        <w:t>S</w:t>
      </w:r>
      <w:r w:rsidRPr="004E37FA">
        <w:rPr>
          <w:rFonts w:ascii="Book Antiqua" w:hAnsi="Book Antiqua"/>
        </w:rPr>
        <w:t xml:space="preserve"> DE GASTOS al Departamento de Rendición de Cuentas dependiente de la Dirección Financiera del </w:t>
      </w:r>
      <w:r w:rsidR="00760431" w:rsidRPr="004E37FA">
        <w:rPr>
          <w:rFonts w:ascii="Book Antiqua" w:hAnsi="Book Antiqua"/>
        </w:rPr>
        <w:t>M.E.C.</w:t>
      </w:r>
      <w:r w:rsidRPr="004E37FA">
        <w:rPr>
          <w:rFonts w:ascii="Book Antiqua" w:hAnsi="Book Antiqua"/>
        </w:rPr>
        <w:t xml:space="preserve"> en </w:t>
      </w:r>
      <w:r w:rsidRPr="004E37FA">
        <w:rPr>
          <w:rFonts w:ascii="Book Antiqua" w:hAnsi="Book Antiqua"/>
          <w:b/>
        </w:rPr>
        <w:t>PERIODOS TRIMESTRALES</w:t>
      </w:r>
      <w:r w:rsidRPr="004E37FA">
        <w:rPr>
          <w:rFonts w:ascii="Book Antiqua" w:hAnsi="Book Antiqua"/>
        </w:rPr>
        <w:t xml:space="preserve">, previa presentación a la Contraloría General de la República en tres (3) ejemplares,  </w:t>
      </w:r>
      <w:r w:rsidR="00427036">
        <w:rPr>
          <w:rFonts w:ascii="Book Antiqua" w:hAnsi="Book Antiqua"/>
        </w:rPr>
        <w:t>A MÁ</w:t>
      </w:r>
      <w:r w:rsidR="009849AF">
        <w:rPr>
          <w:rFonts w:ascii="Book Antiqua" w:hAnsi="Book Antiqua"/>
        </w:rPr>
        <w:t xml:space="preserve">S TARDAR </w:t>
      </w:r>
      <w:r w:rsidRPr="004E37FA">
        <w:rPr>
          <w:rFonts w:ascii="Book Antiqua" w:hAnsi="Book Antiqua"/>
        </w:rPr>
        <w:t xml:space="preserve">DENTRO DE LOS (15) QUINCE DÍAS POSTERIORES A LA CULMINACIÓN DEL TRIMESTRE INMEDIATO ANTERIOR. </w:t>
      </w:r>
      <w:r w:rsidRPr="004E37FA">
        <w:rPr>
          <w:rFonts w:ascii="Book Antiqua" w:hAnsi="Book Antiqua"/>
          <w:b/>
          <w:i/>
        </w:rPr>
        <w:t xml:space="preserve">Adjunto al </w:t>
      </w:r>
      <w:r w:rsidRPr="004E37FA">
        <w:rPr>
          <w:rFonts w:ascii="Book Antiqua" w:hAnsi="Book Antiqua"/>
          <w:b/>
          <w:i/>
          <w:u w:val="single"/>
        </w:rPr>
        <w:t>Formulario B-09-01</w:t>
      </w:r>
      <w:r w:rsidRPr="004E37FA">
        <w:rPr>
          <w:rFonts w:ascii="Book Antiqua" w:hAnsi="Book Antiqua"/>
          <w:b/>
          <w:i/>
        </w:rPr>
        <w:t>, se presentará a la Contraloría en medio magnético (en un CD), las documentaciones escaneadas que representan los gastos realizados, y del desembolso recibido por la Institución Educativa. También se presentará la nota respectiva de presentación, dirigida al Contralor General. Así mismo, otro CD para el Dpto. de Rendición de Cuentas,  fotocopia simple del recibo transferencia y de la nota de presentación.</w:t>
      </w:r>
    </w:p>
    <w:p w:rsidR="00B90B7C" w:rsidRPr="004E37FA" w:rsidRDefault="00B90B7C" w:rsidP="00F3395A">
      <w:pPr>
        <w:spacing w:after="0" w:line="240" w:lineRule="auto"/>
        <w:jc w:val="both"/>
        <w:rPr>
          <w:rFonts w:ascii="Book Antiqua" w:hAnsi="Book Antiqua"/>
        </w:rPr>
      </w:pPr>
    </w:p>
    <w:p w:rsidR="00A86856" w:rsidRPr="004E37FA" w:rsidRDefault="005B2720" w:rsidP="00F3395A">
      <w:pPr>
        <w:spacing w:after="0" w:line="240" w:lineRule="auto"/>
        <w:jc w:val="both"/>
        <w:rPr>
          <w:rFonts w:ascii="Book Antiqua" w:hAnsi="Book Antiqua"/>
        </w:rPr>
      </w:pPr>
      <w:r w:rsidRPr="004E37FA">
        <w:rPr>
          <w:rFonts w:ascii="Book Antiqua" w:hAnsi="Book Antiqua"/>
          <w:b/>
        </w:rPr>
        <w:t>1er. Trimestre:</w:t>
      </w:r>
      <w:r w:rsidRPr="004E37FA">
        <w:rPr>
          <w:rFonts w:ascii="Book Antiqua" w:hAnsi="Book Antiqua"/>
        </w:rPr>
        <w:t xml:space="preserve"> </w:t>
      </w:r>
      <w:r w:rsidRPr="004E37FA">
        <w:rPr>
          <w:rFonts w:ascii="Book Antiqua" w:hAnsi="Book Antiqua"/>
          <w:u w:val="single"/>
        </w:rPr>
        <w:t>Enero a Marzo</w:t>
      </w:r>
      <w:r w:rsidR="00E703C0" w:rsidRPr="004E37FA">
        <w:rPr>
          <w:rFonts w:ascii="Book Antiqua" w:hAnsi="Book Antiqua"/>
        </w:rPr>
        <w:t xml:space="preserve"> </w:t>
      </w:r>
      <w:r w:rsidR="006262AA" w:rsidRPr="004E37FA">
        <w:rPr>
          <w:rFonts w:ascii="Book Antiqua" w:hAnsi="Book Antiqua"/>
        </w:rPr>
        <w:t>–</w:t>
      </w:r>
      <w:r w:rsidR="00E703C0" w:rsidRPr="004E37FA">
        <w:rPr>
          <w:rFonts w:ascii="Book Antiqua" w:hAnsi="Book Antiqua"/>
        </w:rPr>
        <w:t xml:space="preserve"> </w:t>
      </w:r>
      <w:r w:rsidR="006262AA" w:rsidRPr="004E37FA">
        <w:rPr>
          <w:rFonts w:ascii="Book Antiqua" w:hAnsi="Book Antiqua"/>
        </w:rPr>
        <w:t>La r</w:t>
      </w:r>
      <w:r w:rsidR="00E703C0" w:rsidRPr="004E37FA">
        <w:rPr>
          <w:rFonts w:ascii="Book Antiqua" w:hAnsi="Book Antiqua"/>
        </w:rPr>
        <w:t>endición</w:t>
      </w:r>
      <w:r w:rsidR="006262AA" w:rsidRPr="004E37FA">
        <w:rPr>
          <w:rFonts w:ascii="Book Antiqua" w:hAnsi="Book Antiqua"/>
        </w:rPr>
        <w:t xml:space="preserve"> de cuentas deberá ser</w:t>
      </w:r>
      <w:r w:rsidR="00E703C0" w:rsidRPr="004E37FA">
        <w:rPr>
          <w:rFonts w:ascii="Book Antiqua" w:hAnsi="Book Antiqua"/>
        </w:rPr>
        <w:t xml:space="preserve"> </w:t>
      </w:r>
      <w:r w:rsidR="006262AA" w:rsidRPr="004E37FA">
        <w:rPr>
          <w:rFonts w:ascii="Book Antiqua" w:hAnsi="Book Antiqua"/>
        </w:rPr>
        <w:t xml:space="preserve">presentada </w:t>
      </w:r>
      <w:r w:rsidR="009849AF">
        <w:rPr>
          <w:rFonts w:ascii="Book Antiqua" w:hAnsi="Book Antiqua"/>
        </w:rPr>
        <w:t xml:space="preserve">a </w:t>
      </w:r>
      <w:r w:rsidR="00427036">
        <w:rPr>
          <w:rFonts w:ascii="Book Antiqua" w:hAnsi="Book Antiqua"/>
        </w:rPr>
        <w:t>más</w:t>
      </w:r>
      <w:r w:rsidR="009849AF">
        <w:rPr>
          <w:rFonts w:ascii="Book Antiqua" w:hAnsi="Book Antiqua"/>
        </w:rPr>
        <w:t xml:space="preserve"> tardar </w:t>
      </w:r>
      <w:r w:rsidR="00E703C0" w:rsidRPr="004E37FA">
        <w:rPr>
          <w:rFonts w:ascii="Book Antiqua" w:hAnsi="Book Antiqua"/>
        </w:rPr>
        <w:t xml:space="preserve">dentro de los </w:t>
      </w:r>
      <w:r w:rsidRPr="004E37FA">
        <w:rPr>
          <w:rFonts w:ascii="Book Antiqua" w:hAnsi="Book Antiqua"/>
        </w:rPr>
        <w:t xml:space="preserve">15 días luego de la culminación </w:t>
      </w:r>
      <w:r w:rsidR="00E703C0" w:rsidRPr="004E37FA">
        <w:rPr>
          <w:rFonts w:ascii="Book Antiqua" w:hAnsi="Book Antiqua"/>
        </w:rPr>
        <w:t>del trimestre inmediato anterior.</w:t>
      </w:r>
      <w:r w:rsidR="006262AA" w:rsidRPr="004E37FA">
        <w:rPr>
          <w:rFonts w:ascii="Book Antiqua" w:hAnsi="Book Antiqua"/>
        </w:rPr>
        <w:t xml:space="preserve"> Del 1 al 15 de Abril</w:t>
      </w:r>
      <w:r w:rsidR="0035403C" w:rsidRPr="004E37FA">
        <w:rPr>
          <w:rFonts w:ascii="Book Antiqua" w:hAnsi="Book Antiqua"/>
        </w:rPr>
        <w:t>/2014</w:t>
      </w:r>
      <w:r w:rsidR="006262AA" w:rsidRPr="004E37FA">
        <w:rPr>
          <w:rFonts w:ascii="Book Antiqua" w:hAnsi="Book Antiqua"/>
        </w:rPr>
        <w:t>.</w:t>
      </w:r>
    </w:p>
    <w:p w:rsidR="00E703C0" w:rsidRPr="004E37FA" w:rsidRDefault="00E703C0" w:rsidP="00F3395A">
      <w:pPr>
        <w:spacing w:after="0" w:line="240" w:lineRule="auto"/>
        <w:jc w:val="both"/>
        <w:rPr>
          <w:rFonts w:ascii="Book Antiqua" w:hAnsi="Book Antiqua"/>
        </w:rPr>
      </w:pPr>
    </w:p>
    <w:p w:rsidR="005B2720" w:rsidRPr="004E37FA" w:rsidRDefault="005B2720" w:rsidP="00F3395A">
      <w:pPr>
        <w:spacing w:after="0" w:line="240" w:lineRule="auto"/>
        <w:jc w:val="both"/>
        <w:rPr>
          <w:rFonts w:ascii="Book Antiqua" w:hAnsi="Book Antiqua"/>
        </w:rPr>
      </w:pPr>
      <w:r w:rsidRPr="004E37FA">
        <w:rPr>
          <w:rFonts w:ascii="Book Antiqua" w:hAnsi="Book Antiqua"/>
          <w:b/>
        </w:rPr>
        <w:t>2do. Trimestre:</w:t>
      </w:r>
      <w:r w:rsidRPr="004E37FA">
        <w:rPr>
          <w:rFonts w:ascii="Book Antiqua" w:hAnsi="Book Antiqua"/>
        </w:rPr>
        <w:t xml:space="preserve"> </w:t>
      </w:r>
      <w:r w:rsidRPr="004E37FA">
        <w:rPr>
          <w:rFonts w:ascii="Book Antiqua" w:hAnsi="Book Antiqua"/>
          <w:u w:val="single"/>
        </w:rPr>
        <w:t>Abril a Junio</w:t>
      </w:r>
      <w:r w:rsidRPr="004E37FA">
        <w:rPr>
          <w:rFonts w:ascii="Book Antiqua" w:hAnsi="Book Antiqua"/>
        </w:rPr>
        <w:t xml:space="preserve"> </w:t>
      </w:r>
      <w:r w:rsidR="00E703C0" w:rsidRPr="004E37FA">
        <w:rPr>
          <w:rFonts w:ascii="Book Antiqua" w:hAnsi="Book Antiqua"/>
        </w:rPr>
        <w:t>-</w:t>
      </w:r>
      <w:r w:rsidRPr="004E37FA">
        <w:rPr>
          <w:rFonts w:ascii="Book Antiqua" w:hAnsi="Book Antiqua"/>
        </w:rPr>
        <w:t xml:space="preserve"> </w:t>
      </w:r>
      <w:r w:rsidR="006262AA" w:rsidRPr="004E37FA">
        <w:rPr>
          <w:rFonts w:ascii="Book Antiqua" w:hAnsi="Book Antiqua"/>
        </w:rPr>
        <w:t xml:space="preserve">La rendición de cuentas deberá ser presentada </w:t>
      </w:r>
      <w:r w:rsidR="009849AF">
        <w:rPr>
          <w:rFonts w:ascii="Book Antiqua" w:hAnsi="Book Antiqua"/>
        </w:rPr>
        <w:t xml:space="preserve">a </w:t>
      </w:r>
      <w:r w:rsidR="00427036">
        <w:rPr>
          <w:rFonts w:ascii="Book Antiqua" w:hAnsi="Book Antiqua"/>
        </w:rPr>
        <w:t>más</w:t>
      </w:r>
      <w:r w:rsidR="009849AF">
        <w:rPr>
          <w:rFonts w:ascii="Book Antiqua" w:hAnsi="Book Antiqua"/>
        </w:rPr>
        <w:t xml:space="preserve"> tardar </w:t>
      </w:r>
      <w:r w:rsidR="006262AA" w:rsidRPr="004E37FA">
        <w:rPr>
          <w:rFonts w:ascii="Book Antiqua" w:hAnsi="Book Antiqua"/>
        </w:rPr>
        <w:t>dentro de los 15 días luego de la culminación del trimestre inmediato ant</w:t>
      </w:r>
      <w:r w:rsidR="0035403C" w:rsidRPr="004E37FA">
        <w:rPr>
          <w:rFonts w:ascii="Book Antiqua" w:hAnsi="Book Antiqua"/>
        </w:rPr>
        <w:t>erior. Del 1 al 15 de julio/2014</w:t>
      </w:r>
      <w:r w:rsidR="005D3691" w:rsidRPr="004E37FA">
        <w:rPr>
          <w:rFonts w:ascii="Book Antiqua" w:hAnsi="Book Antiqua"/>
        </w:rPr>
        <w:t>.</w:t>
      </w:r>
    </w:p>
    <w:p w:rsidR="00E703C0" w:rsidRPr="004E37FA" w:rsidRDefault="00E703C0" w:rsidP="00F3395A">
      <w:pPr>
        <w:spacing w:after="0" w:line="240" w:lineRule="auto"/>
        <w:jc w:val="both"/>
        <w:rPr>
          <w:rFonts w:ascii="Book Antiqua" w:hAnsi="Book Antiqua"/>
        </w:rPr>
      </w:pPr>
    </w:p>
    <w:p w:rsidR="005B2720" w:rsidRPr="004E37FA" w:rsidRDefault="005B2720" w:rsidP="00F3395A">
      <w:pPr>
        <w:spacing w:after="0" w:line="240" w:lineRule="auto"/>
        <w:jc w:val="both"/>
        <w:rPr>
          <w:rFonts w:ascii="Book Antiqua" w:hAnsi="Book Antiqua"/>
        </w:rPr>
      </w:pPr>
      <w:r w:rsidRPr="004E37FA">
        <w:rPr>
          <w:rFonts w:ascii="Book Antiqua" w:hAnsi="Book Antiqua"/>
          <w:b/>
        </w:rPr>
        <w:lastRenderedPageBreak/>
        <w:t>3er. Trimestre:</w:t>
      </w:r>
      <w:r w:rsidRPr="004E37FA">
        <w:rPr>
          <w:rFonts w:ascii="Book Antiqua" w:hAnsi="Book Antiqua"/>
        </w:rPr>
        <w:t xml:space="preserve"> </w:t>
      </w:r>
      <w:r w:rsidRPr="004E37FA">
        <w:rPr>
          <w:rFonts w:ascii="Book Antiqua" w:hAnsi="Book Antiqua"/>
          <w:u w:val="single"/>
        </w:rPr>
        <w:t xml:space="preserve">Julio a </w:t>
      </w:r>
      <w:r w:rsidR="006A28DC" w:rsidRPr="004E37FA">
        <w:rPr>
          <w:rFonts w:ascii="Book Antiqua" w:hAnsi="Book Antiqua"/>
          <w:u w:val="single"/>
        </w:rPr>
        <w:t>Setiembre</w:t>
      </w:r>
      <w:r w:rsidRPr="004E37FA">
        <w:rPr>
          <w:rFonts w:ascii="Book Antiqua" w:hAnsi="Book Antiqua"/>
        </w:rPr>
        <w:t xml:space="preserve"> </w:t>
      </w:r>
      <w:r w:rsidR="00E703C0" w:rsidRPr="004E37FA">
        <w:rPr>
          <w:rFonts w:ascii="Book Antiqua" w:hAnsi="Book Antiqua"/>
        </w:rPr>
        <w:t>-</w:t>
      </w:r>
      <w:r w:rsidRPr="004E37FA">
        <w:rPr>
          <w:rFonts w:ascii="Book Antiqua" w:hAnsi="Book Antiqua"/>
        </w:rPr>
        <w:t xml:space="preserve"> </w:t>
      </w:r>
      <w:r w:rsidR="006262AA" w:rsidRPr="004E37FA">
        <w:rPr>
          <w:rFonts w:ascii="Book Antiqua" w:hAnsi="Book Antiqua"/>
        </w:rPr>
        <w:t xml:space="preserve">La rendición de cuentas deberá ser presentada </w:t>
      </w:r>
      <w:r w:rsidR="0091331B">
        <w:rPr>
          <w:rFonts w:ascii="Book Antiqua" w:hAnsi="Book Antiqua"/>
        </w:rPr>
        <w:t xml:space="preserve">a </w:t>
      </w:r>
      <w:r w:rsidR="00427036">
        <w:rPr>
          <w:rFonts w:ascii="Book Antiqua" w:hAnsi="Book Antiqua"/>
        </w:rPr>
        <w:t>más</w:t>
      </w:r>
      <w:r w:rsidR="0091331B">
        <w:rPr>
          <w:rFonts w:ascii="Book Antiqua" w:hAnsi="Book Antiqua"/>
        </w:rPr>
        <w:t xml:space="preserve"> tardar </w:t>
      </w:r>
      <w:r w:rsidR="006262AA" w:rsidRPr="004E37FA">
        <w:rPr>
          <w:rFonts w:ascii="Book Antiqua" w:hAnsi="Book Antiqua"/>
        </w:rPr>
        <w:t>dentro de los 15 días luego de la culminación del trimestre inmediato anter</w:t>
      </w:r>
      <w:r w:rsidR="0035403C" w:rsidRPr="004E37FA">
        <w:rPr>
          <w:rFonts w:ascii="Book Antiqua" w:hAnsi="Book Antiqua"/>
        </w:rPr>
        <w:t>ior. Del 1 al 15 de octubre/2014</w:t>
      </w:r>
      <w:r w:rsidR="006262AA" w:rsidRPr="004E37FA">
        <w:rPr>
          <w:rFonts w:ascii="Book Antiqua" w:hAnsi="Book Antiqua"/>
        </w:rPr>
        <w:t>.</w:t>
      </w:r>
    </w:p>
    <w:p w:rsidR="00E703C0" w:rsidRPr="004E37FA" w:rsidRDefault="00E703C0" w:rsidP="00F3395A">
      <w:pPr>
        <w:spacing w:after="0" w:line="240" w:lineRule="auto"/>
        <w:jc w:val="both"/>
        <w:rPr>
          <w:rFonts w:ascii="Book Antiqua" w:hAnsi="Book Antiqua"/>
        </w:rPr>
      </w:pPr>
    </w:p>
    <w:p w:rsidR="006A28DC" w:rsidRPr="004E37FA" w:rsidRDefault="006A28DC" w:rsidP="00F3395A">
      <w:pPr>
        <w:spacing w:after="0" w:line="240" w:lineRule="auto"/>
        <w:jc w:val="both"/>
        <w:rPr>
          <w:rFonts w:ascii="Book Antiqua" w:hAnsi="Book Antiqua"/>
        </w:rPr>
      </w:pPr>
      <w:r w:rsidRPr="004E37FA">
        <w:rPr>
          <w:rFonts w:ascii="Book Antiqua" w:hAnsi="Book Antiqua"/>
          <w:b/>
        </w:rPr>
        <w:t>4to. Trimestre:</w:t>
      </w:r>
      <w:r w:rsidRPr="004E37FA">
        <w:rPr>
          <w:rFonts w:ascii="Book Antiqua" w:hAnsi="Book Antiqua"/>
        </w:rPr>
        <w:t xml:space="preserve"> </w:t>
      </w:r>
      <w:r w:rsidRPr="004E37FA">
        <w:rPr>
          <w:rFonts w:ascii="Book Antiqua" w:hAnsi="Book Antiqua"/>
          <w:u w:val="single"/>
        </w:rPr>
        <w:t>Octubre a Diciembre</w:t>
      </w:r>
      <w:r w:rsidRPr="004E37FA">
        <w:rPr>
          <w:rFonts w:ascii="Book Antiqua" w:hAnsi="Book Antiqua"/>
        </w:rPr>
        <w:t xml:space="preserve"> </w:t>
      </w:r>
      <w:r w:rsidR="00E703C0" w:rsidRPr="004E37FA">
        <w:rPr>
          <w:rFonts w:ascii="Book Antiqua" w:hAnsi="Book Antiqua"/>
        </w:rPr>
        <w:t>-</w:t>
      </w:r>
      <w:r w:rsidRPr="004E37FA">
        <w:rPr>
          <w:rFonts w:ascii="Book Antiqua" w:hAnsi="Book Antiqua"/>
        </w:rPr>
        <w:t xml:space="preserve"> </w:t>
      </w:r>
      <w:r w:rsidR="006262AA" w:rsidRPr="004E37FA">
        <w:rPr>
          <w:rFonts w:ascii="Book Antiqua" w:hAnsi="Book Antiqua"/>
        </w:rPr>
        <w:t xml:space="preserve">La rendición de cuentas deberá ser presentada </w:t>
      </w:r>
      <w:r w:rsidR="0091331B">
        <w:rPr>
          <w:rFonts w:ascii="Book Antiqua" w:hAnsi="Book Antiqua"/>
        </w:rPr>
        <w:t xml:space="preserve">a </w:t>
      </w:r>
      <w:r w:rsidR="00427036">
        <w:rPr>
          <w:rFonts w:ascii="Book Antiqua" w:hAnsi="Book Antiqua"/>
        </w:rPr>
        <w:t>más</w:t>
      </w:r>
      <w:r w:rsidR="0091331B">
        <w:rPr>
          <w:rFonts w:ascii="Book Antiqua" w:hAnsi="Book Antiqua"/>
        </w:rPr>
        <w:t xml:space="preserve"> tardar </w:t>
      </w:r>
      <w:r w:rsidR="006262AA" w:rsidRPr="004E37FA">
        <w:rPr>
          <w:rFonts w:ascii="Book Antiqua" w:hAnsi="Book Antiqua"/>
        </w:rPr>
        <w:t>dentro de los 15 días luego de la culminación del trimestre inmediato ant</w:t>
      </w:r>
      <w:r w:rsidR="0035403C" w:rsidRPr="004E37FA">
        <w:rPr>
          <w:rFonts w:ascii="Book Antiqua" w:hAnsi="Book Antiqua"/>
        </w:rPr>
        <w:t>erior. Del 1 al 15 de enero/2015</w:t>
      </w:r>
      <w:r w:rsidR="006262AA" w:rsidRPr="004E37FA">
        <w:rPr>
          <w:rFonts w:ascii="Book Antiqua" w:hAnsi="Book Antiqua"/>
        </w:rPr>
        <w:t>.</w:t>
      </w:r>
    </w:p>
    <w:p w:rsidR="005B2720" w:rsidRPr="004E37FA" w:rsidRDefault="005B2720" w:rsidP="00F3395A">
      <w:pPr>
        <w:spacing w:after="0" w:line="240" w:lineRule="auto"/>
        <w:jc w:val="both"/>
        <w:rPr>
          <w:rFonts w:ascii="Book Antiqua" w:hAnsi="Book Antiqua"/>
        </w:rPr>
      </w:pPr>
    </w:p>
    <w:p w:rsidR="006A28DC" w:rsidRPr="004E37FA" w:rsidRDefault="00D74EAD" w:rsidP="00F3395A">
      <w:pPr>
        <w:spacing w:after="0" w:line="240" w:lineRule="auto"/>
        <w:jc w:val="both"/>
        <w:rPr>
          <w:rFonts w:ascii="Book Antiqua" w:hAnsi="Book Antiqua"/>
        </w:rPr>
      </w:pPr>
      <w:r w:rsidRPr="004E37FA">
        <w:rPr>
          <w:rFonts w:ascii="Book Antiqua" w:hAnsi="Book Antiqua"/>
          <w:b/>
          <w:u w:val="single"/>
        </w:rPr>
        <w:t>OBSERVACIÓN</w:t>
      </w:r>
      <w:r w:rsidR="006A28DC" w:rsidRPr="004E37FA">
        <w:rPr>
          <w:rFonts w:ascii="Book Antiqua" w:hAnsi="Book Antiqua"/>
          <w:b/>
        </w:rPr>
        <w:t>:</w:t>
      </w:r>
      <w:r w:rsidR="006A28DC" w:rsidRPr="004E37FA">
        <w:rPr>
          <w:rFonts w:ascii="Book Antiqua" w:hAnsi="Book Antiqua"/>
        </w:rPr>
        <w:t xml:space="preserve"> </w:t>
      </w:r>
      <w:r w:rsidR="00961A99" w:rsidRPr="004E37FA">
        <w:rPr>
          <w:rFonts w:ascii="Book Antiqua" w:hAnsi="Book Antiqua"/>
        </w:rPr>
        <w:t xml:space="preserve">Las rendiciones </w:t>
      </w:r>
      <w:r w:rsidR="00330809" w:rsidRPr="004E37FA">
        <w:rPr>
          <w:rFonts w:ascii="Book Antiqua" w:hAnsi="Book Antiqua"/>
        </w:rPr>
        <w:t xml:space="preserve">de cuentas de gastos </w:t>
      </w:r>
      <w:r w:rsidR="0091331B">
        <w:rPr>
          <w:rFonts w:ascii="Book Antiqua" w:hAnsi="Book Antiqua"/>
        </w:rPr>
        <w:t>podrán</w:t>
      </w:r>
      <w:r w:rsidR="00961A99" w:rsidRPr="004E37FA">
        <w:rPr>
          <w:rFonts w:ascii="Book Antiqua" w:hAnsi="Book Antiqua"/>
        </w:rPr>
        <w:t xml:space="preserve"> realizarse en forma parcial, arrastrando los saldos del total de los fondos percibidos</w:t>
      </w:r>
      <w:r w:rsidR="00330809" w:rsidRPr="004E37FA">
        <w:rPr>
          <w:rFonts w:ascii="Book Antiqua" w:hAnsi="Book Antiqua"/>
        </w:rPr>
        <w:t>,</w:t>
      </w:r>
      <w:r w:rsidR="00961A99" w:rsidRPr="004E37FA">
        <w:rPr>
          <w:rFonts w:ascii="Book Antiqua" w:hAnsi="Book Antiqua"/>
        </w:rPr>
        <w:t xml:space="preserve"> durante todo el ejercicio fiscal correspondiente, pero, las Instituciones Educativas no podrán recibir nuevos desembolsos hasta tanto no sean utilizados y rendidos en su totalidad el desembolso anterior.</w:t>
      </w:r>
    </w:p>
    <w:p w:rsidR="006A28DC" w:rsidRPr="004E37FA" w:rsidRDefault="006A28DC" w:rsidP="00F3395A">
      <w:pPr>
        <w:spacing w:after="0" w:line="240" w:lineRule="auto"/>
        <w:jc w:val="both"/>
        <w:rPr>
          <w:rFonts w:ascii="Book Antiqua" w:hAnsi="Book Antiqua"/>
        </w:rPr>
      </w:pPr>
    </w:p>
    <w:p w:rsidR="00330809" w:rsidRPr="004E37FA" w:rsidRDefault="00760431" w:rsidP="00F3395A">
      <w:pPr>
        <w:spacing w:after="0" w:line="240" w:lineRule="auto"/>
        <w:jc w:val="both"/>
        <w:rPr>
          <w:rFonts w:ascii="Book Antiqua" w:hAnsi="Book Antiqua"/>
        </w:rPr>
      </w:pPr>
      <w:r w:rsidRPr="004E37FA">
        <w:rPr>
          <w:rFonts w:ascii="Book Antiqua" w:hAnsi="Book Antiqua"/>
        </w:rPr>
        <w:t>Los gastos por parte de las Instituciones deberán ser realizados dentro de cada trimestre, es decir que: las fechas de las documentaciones de los gastos realizados deberán ser a partir del desembolso recibido del M.E.C.</w:t>
      </w:r>
    </w:p>
    <w:p w:rsidR="00330809" w:rsidRPr="004E37FA" w:rsidRDefault="00330809" w:rsidP="00F3395A">
      <w:pPr>
        <w:spacing w:after="0" w:line="240" w:lineRule="auto"/>
        <w:jc w:val="both"/>
        <w:rPr>
          <w:rFonts w:ascii="Book Antiqua" w:hAnsi="Book Antiqua"/>
        </w:rPr>
      </w:pPr>
    </w:p>
    <w:p w:rsidR="00D344A1" w:rsidRPr="004E37FA" w:rsidRDefault="00D344A1" w:rsidP="00F3395A">
      <w:pPr>
        <w:spacing w:after="0" w:line="240" w:lineRule="auto"/>
        <w:jc w:val="both"/>
        <w:rPr>
          <w:rFonts w:ascii="Book Antiqua" w:hAnsi="Book Antiqua"/>
          <w:b/>
        </w:rPr>
      </w:pPr>
      <w:r w:rsidRPr="004E37FA">
        <w:rPr>
          <w:rFonts w:ascii="Book Antiqua" w:hAnsi="Book Antiqua"/>
          <w:b/>
        </w:rPr>
        <w:t>OBJETO DE GASTO 834</w:t>
      </w:r>
      <w:r w:rsidR="006A28DC" w:rsidRPr="004E37FA">
        <w:rPr>
          <w:rFonts w:ascii="Book Antiqua" w:hAnsi="Book Antiqua"/>
          <w:b/>
        </w:rPr>
        <w:t>:</w:t>
      </w:r>
    </w:p>
    <w:p w:rsidR="00D344A1" w:rsidRPr="004E37FA" w:rsidRDefault="00D344A1" w:rsidP="00F3395A">
      <w:pPr>
        <w:spacing w:after="0" w:line="240" w:lineRule="auto"/>
        <w:jc w:val="both"/>
        <w:rPr>
          <w:rFonts w:ascii="Book Antiqua" w:hAnsi="Book Antiqua"/>
        </w:rPr>
      </w:pPr>
    </w:p>
    <w:p w:rsidR="00D344A1" w:rsidRPr="004E37FA" w:rsidRDefault="00D344A1" w:rsidP="00F3395A">
      <w:pPr>
        <w:spacing w:after="0" w:line="240" w:lineRule="auto"/>
        <w:jc w:val="both"/>
        <w:rPr>
          <w:rFonts w:ascii="Book Antiqua" w:hAnsi="Book Antiqua"/>
        </w:rPr>
      </w:pPr>
      <w:r w:rsidRPr="004E37FA">
        <w:rPr>
          <w:rFonts w:ascii="Book Antiqua" w:hAnsi="Book Antiqua"/>
        </w:rPr>
        <w:t xml:space="preserve">1.- Los gastos </w:t>
      </w:r>
      <w:r w:rsidR="0091331B">
        <w:rPr>
          <w:rFonts w:ascii="Book Antiqua" w:hAnsi="Book Antiqua"/>
        </w:rPr>
        <w:t>deberán ser</w:t>
      </w:r>
      <w:r w:rsidRPr="004E37FA">
        <w:rPr>
          <w:rFonts w:ascii="Book Antiqua" w:hAnsi="Book Antiqua"/>
        </w:rPr>
        <w:t xml:space="preserve"> utilizados indefectiblemente para l</w:t>
      </w:r>
      <w:r w:rsidR="00E21B13" w:rsidRPr="004E37FA">
        <w:rPr>
          <w:rFonts w:ascii="Book Antiqua" w:hAnsi="Book Antiqua"/>
        </w:rPr>
        <w:t>o destinado (GASTOS CORRIENTES).</w:t>
      </w:r>
      <w:r w:rsidRPr="004E37FA">
        <w:rPr>
          <w:rFonts w:ascii="Book Antiqua" w:hAnsi="Book Antiqua"/>
        </w:rPr>
        <w:t xml:space="preserve"> </w:t>
      </w:r>
      <w:r w:rsidR="00E21B13" w:rsidRPr="004E37FA">
        <w:rPr>
          <w:rFonts w:ascii="Book Antiqua" w:hAnsi="Book Antiqua"/>
        </w:rPr>
        <w:t>E</w:t>
      </w:r>
      <w:r w:rsidRPr="004E37FA">
        <w:rPr>
          <w:rFonts w:ascii="Book Antiqua" w:hAnsi="Book Antiqua"/>
        </w:rPr>
        <w:t>stos gastos compr</w:t>
      </w:r>
      <w:r w:rsidR="00E21B13" w:rsidRPr="004E37FA">
        <w:rPr>
          <w:rFonts w:ascii="Book Antiqua" w:hAnsi="Book Antiqua"/>
        </w:rPr>
        <w:t xml:space="preserve">enden la </w:t>
      </w:r>
      <w:r w:rsidR="005C614F" w:rsidRPr="004E37FA">
        <w:rPr>
          <w:rFonts w:ascii="Book Antiqua" w:hAnsi="Book Antiqua"/>
        </w:rPr>
        <w:t>compra</w:t>
      </w:r>
      <w:r w:rsidR="00E21B13" w:rsidRPr="004E37FA">
        <w:rPr>
          <w:rFonts w:ascii="Book Antiqua" w:hAnsi="Book Antiqua"/>
        </w:rPr>
        <w:t xml:space="preserve"> de materiales e insumos, y servicios enmarcados en los siguientes </w:t>
      </w:r>
      <w:r w:rsidR="00E21B13" w:rsidRPr="004E37FA">
        <w:rPr>
          <w:rFonts w:ascii="Book Antiqua" w:hAnsi="Book Antiqua"/>
          <w:b/>
        </w:rPr>
        <w:t>GRUPOS DE GASTOS:</w:t>
      </w:r>
    </w:p>
    <w:p w:rsidR="00E21B13" w:rsidRPr="004E37FA" w:rsidRDefault="00E21B13" w:rsidP="00F3395A">
      <w:pPr>
        <w:spacing w:after="0" w:line="240" w:lineRule="auto"/>
        <w:jc w:val="both"/>
        <w:rPr>
          <w:rFonts w:ascii="Book Antiqua" w:hAnsi="Book Antiqua"/>
        </w:rPr>
      </w:pPr>
    </w:p>
    <w:p w:rsidR="00F3395A" w:rsidRPr="004E37FA" w:rsidRDefault="00F3395A" w:rsidP="00F3395A">
      <w:pPr>
        <w:numPr>
          <w:ilvl w:val="0"/>
          <w:numId w:val="7"/>
        </w:numPr>
        <w:autoSpaceDE w:val="0"/>
        <w:autoSpaceDN w:val="0"/>
        <w:adjustRightInd w:val="0"/>
        <w:spacing w:line="240" w:lineRule="auto"/>
        <w:ind w:left="709"/>
        <w:jc w:val="both"/>
        <w:rPr>
          <w:rFonts w:ascii="Book Antiqua" w:hAnsi="Book Antiqua"/>
          <w:lang w:val="es-PY"/>
        </w:rPr>
      </w:pPr>
      <w:r w:rsidRPr="004E37FA">
        <w:rPr>
          <w:rFonts w:ascii="Book Antiqua" w:hAnsi="Book Antiqua"/>
        </w:rPr>
        <w:t xml:space="preserve">200 SERVICIOS NO PERSONALES; </w:t>
      </w:r>
      <w:r w:rsidRPr="004E37FA">
        <w:rPr>
          <w:rFonts w:ascii="Book Antiqua" w:hAnsi="Book Antiqua"/>
          <w:lang w:val="es-PY"/>
        </w:rPr>
        <w:t xml:space="preserve">Los responsables de las Instituciones Educativas deberán utilizar racionalmente el siguiente Objeto del Gasto, atendiendo el </w:t>
      </w:r>
      <w:r w:rsidRPr="004E37FA">
        <w:rPr>
          <w:rFonts w:ascii="Book Antiqua" w:hAnsi="Book Antiqua"/>
          <w:b/>
          <w:lang w:val="es-PY"/>
        </w:rPr>
        <w:t>Art. 199º de la Ley Nº 5142/2014 en su Capítulo XVI</w:t>
      </w:r>
      <w:r w:rsidRPr="004E37FA">
        <w:rPr>
          <w:rFonts w:ascii="Book Antiqua" w:hAnsi="Book Antiqua"/>
          <w:lang w:val="es-PY"/>
        </w:rPr>
        <w:t>:</w:t>
      </w:r>
    </w:p>
    <w:p w:rsidR="00F3395A" w:rsidRPr="004E37FA" w:rsidRDefault="00F3395A" w:rsidP="00F3395A">
      <w:pPr>
        <w:numPr>
          <w:ilvl w:val="0"/>
          <w:numId w:val="6"/>
        </w:numPr>
        <w:autoSpaceDE w:val="0"/>
        <w:autoSpaceDN w:val="0"/>
        <w:adjustRightInd w:val="0"/>
        <w:spacing w:line="240" w:lineRule="auto"/>
        <w:jc w:val="both"/>
        <w:rPr>
          <w:rFonts w:ascii="Book Antiqua" w:hAnsi="Book Antiqua"/>
          <w:lang w:val="es-PY"/>
        </w:rPr>
      </w:pPr>
      <w:r w:rsidRPr="004E37FA">
        <w:rPr>
          <w:rFonts w:ascii="Book Antiqua" w:hAnsi="Book Antiqua"/>
          <w:b/>
          <w:lang w:val="es-PY"/>
        </w:rPr>
        <w:t xml:space="preserve">232- Viáticos y Movilidad </w:t>
      </w:r>
      <w:r w:rsidRPr="004E37FA">
        <w:rPr>
          <w:rFonts w:ascii="Book Antiqua" w:hAnsi="Book Antiqua"/>
          <w:lang w:val="es-PY"/>
        </w:rPr>
        <w:t xml:space="preserve">podrá ser utilizado hasta un máximo del </w:t>
      </w:r>
      <w:r w:rsidRPr="004E37FA">
        <w:rPr>
          <w:rFonts w:ascii="Book Antiqua" w:hAnsi="Book Antiqua"/>
          <w:b/>
          <w:lang w:val="es-PY"/>
        </w:rPr>
        <w:t>10%</w:t>
      </w:r>
      <w:r w:rsidRPr="004E37FA">
        <w:rPr>
          <w:rFonts w:ascii="Book Antiqua" w:hAnsi="Book Antiqua"/>
          <w:lang w:val="es-PY"/>
        </w:rPr>
        <w:t xml:space="preserve"> (diez </w:t>
      </w:r>
      <w:proofErr w:type="spellStart"/>
      <w:r w:rsidRPr="004E37FA">
        <w:rPr>
          <w:rFonts w:ascii="Book Antiqua" w:hAnsi="Book Antiqua"/>
          <w:lang w:val="es-PY"/>
        </w:rPr>
        <w:t>porciento</w:t>
      </w:r>
      <w:proofErr w:type="spellEnd"/>
      <w:r w:rsidRPr="004E37FA">
        <w:rPr>
          <w:rFonts w:ascii="Book Antiqua" w:hAnsi="Book Antiqua"/>
          <w:lang w:val="es-PY"/>
        </w:rPr>
        <w:t>) del monto transferido.</w:t>
      </w:r>
    </w:p>
    <w:p w:rsidR="00F3395A" w:rsidRPr="004E37FA" w:rsidRDefault="00F3395A" w:rsidP="00F3395A">
      <w:pPr>
        <w:pStyle w:val="Prrafodelista"/>
        <w:numPr>
          <w:ilvl w:val="0"/>
          <w:numId w:val="3"/>
        </w:numPr>
        <w:spacing w:after="0" w:line="240" w:lineRule="auto"/>
        <w:jc w:val="both"/>
        <w:rPr>
          <w:rFonts w:ascii="Book Antiqua" w:hAnsi="Book Antiqua"/>
        </w:rPr>
      </w:pPr>
      <w:r w:rsidRPr="004E37FA">
        <w:rPr>
          <w:rFonts w:ascii="Book Antiqua" w:hAnsi="Book Antiqua"/>
        </w:rPr>
        <w:t xml:space="preserve">300 BIENES DE CONSUMO VARIOS; </w:t>
      </w:r>
      <w:r w:rsidRPr="004E37FA">
        <w:rPr>
          <w:rFonts w:ascii="Book Antiqua" w:hAnsi="Book Antiqua"/>
          <w:lang w:val="es-PY"/>
        </w:rPr>
        <w:t xml:space="preserve">Los responsables de las Instituciones Educativas deberán utilizar racionalmente el siguiente Objeto del Gasto, atendiendo el </w:t>
      </w:r>
      <w:r w:rsidRPr="004E37FA">
        <w:rPr>
          <w:rFonts w:ascii="Book Antiqua" w:hAnsi="Book Antiqua"/>
          <w:b/>
          <w:lang w:val="es-PY"/>
        </w:rPr>
        <w:t>Art. 199º de la Ley Nº 5142/2014 en su Capítulo XVI</w:t>
      </w:r>
      <w:r w:rsidRPr="004E37FA">
        <w:rPr>
          <w:rFonts w:ascii="Book Antiqua" w:hAnsi="Book Antiqua"/>
          <w:lang w:val="es-PY"/>
        </w:rPr>
        <w:t xml:space="preserve"> :</w:t>
      </w:r>
    </w:p>
    <w:p w:rsidR="00F3395A" w:rsidRPr="004E37FA" w:rsidRDefault="00F3395A" w:rsidP="00F3395A">
      <w:pPr>
        <w:numPr>
          <w:ilvl w:val="0"/>
          <w:numId w:val="8"/>
        </w:numPr>
        <w:autoSpaceDE w:val="0"/>
        <w:autoSpaceDN w:val="0"/>
        <w:adjustRightInd w:val="0"/>
        <w:spacing w:after="0" w:line="240" w:lineRule="auto"/>
        <w:jc w:val="both"/>
        <w:rPr>
          <w:rFonts w:ascii="Book Antiqua" w:hAnsi="Book Antiqua"/>
          <w:lang w:val="es-PY"/>
        </w:rPr>
      </w:pPr>
      <w:r w:rsidRPr="004E37FA">
        <w:rPr>
          <w:rFonts w:ascii="Book Antiqua" w:hAnsi="Book Antiqua"/>
          <w:b/>
          <w:lang w:val="es-PY"/>
        </w:rPr>
        <w:t xml:space="preserve">361- Combustible </w:t>
      </w:r>
      <w:r w:rsidRPr="004E37FA">
        <w:rPr>
          <w:rFonts w:ascii="Book Antiqua" w:hAnsi="Book Antiqua"/>
          <w:lang w:val="es-PY"/>
        </w:rPr>
        <w:t xml:space="preserve">podrá ser utilizado hasta un máximo del 20% (veinte </w:t>
      </w:r>
      <w:proofErr w:type="spellStart"/>
      <w:r w:rsidRPr="004E37FA">
        <w:rPr>
          <w:rFonts w:ascii="Book Antiqua" w:hAnsi="Book Antiqua"/>
          <w:lang w:val="es-PY"/>
        </w:rPr>
        <w:t>porciento</w:t>
      </w:r>
      <w:proofErr w:type="spellEnd"/>
      <w:r w:rsidRPr="004E37FA">
        <w:rPr>
          <w:rFonts w:ascii="Book Antiqua" w:hAnsi="Book Antiqua"/>
          <w:lang w:val="es-PY"/>
        </w:rPr>
        <w:t>) del monto transferido.</w:t>
      </w:r>
    </w:p>
    <w:p w:rsidR="00F3395A" w:rsidRPr="004E37FA" w:rsidRDefault="00F3395A" w:rsidP="00F3395A">
      <w:pPr>
        <w:numPr>
          <w:ilvl w:val="0"/>
          <w:numId w:val="8"/>
        </w:numPr>
        <w:autoSpaceDE w:val="0"/>
        <w:autoSpaceDN w:val="0"/>
        <w:adjustRightInd w:val="0"/>
        <w:spacing w:after="0" w:line="240" w:lineRule="auto"/>
        <w:jc w:val="both"/>
        <w:rPr>
          <w:rFonts w:ascii="Book Antiqua" w:hAnsi="Book Antiqua"/>
          <w:b/>
          <w:lang w:val="es-PY"/>
        </w:rPr>
      </w:pPr>
      <w:r w:rsidRPr="004E37FA">
        <w:rPr>
          <w:rFonts w:ascii="Book Antiqua" w:hAnsi="Book Antiqua"/>
          <w:lang w:val="es-PY"/>
        </w:rPr>
        <w:t>Este Objeto del Gasto deberá ser utilizado exclusivamente en vehículos pertenecientes al Estado Paraguayo; en caso de utilizar vehículos particulares para gestiones oficiales, estos deberán ser autorizados debidamente por medio escrito</w:t>
      </w:r>
      <w:r w:rsidRPr="004E37FA">
        <w:rPr>
          <w:rFonts w:ascii="Book Antiqua" w:hAnsi="Book Antiqua"/>
          <w:b/>
          <w:lang w:val="es-PY"/>
        </w:rPr>
        <w:t xml:space="preserve"> </w:t>
      </w:r>
      <w:r w:rsidRPr="004E37FA">
        <w:rPr>
          <w:rFonts w:ascii="Book Antiqua" w:hAnsi="Book Antiqua"/>
          <w:lang w:val="es-PY"/>
        </w:rPr>
        <w:t>por la Supervisión Administrativa de Control y Apoyo Educativo o Supervisión Pedagógica de la Región correspondiente.</w:t>
      </w:r>
    </w:p>
    <w:p w:rsidR="00A8611B" w:rsidRPr="004E37FA" w:rsidRDefault="00A8611B" w:rsidP="00F3395A">
      <w:pPr>
        <w:spacing w:after="0" w:line="240" w:lineRule="auto"/>
        <w:ind w:left="360"/>
        <w:jc w:val="both"/>
        <w:rPr>
          <w:rFonts w:ascii="Book Antiqua" w:hAnsi="Book Antiqua"/>
          <w:lang w:val="es-PY"/>
        </w:rPr>
      </w:pPr>
    </w:p>
    <w:p w:rsidR="004F2B62" w:rsidRPr="004E37FA" w:rsidRDefault="00D925AB" w:rsidP="00F3395A">
      <w:pPr>
        <w:autoSpaceDE w:val="0"/>
        <w:autoSpaceDN w:val="0"/>
        <w:adjustRightInd w:val="0"/>
        <w:spacing w:after="0" w:line="240" w:lineRule="auto"/>
        <w:jc w:val="both"/>
        <w:rPr>
          <w:rFonts w:ascii="Book Antiqua" w:hAnsi="Book Antiqua"/>
          <w:b/>
        </w:rPr>
      </w:pPr>
      <w:r w:rsidRPr="004E37FA">
        <w:rPr>
          <w:rFonts w:ascii="Book Antiqua" w:hAnsi="Book Antiqua"/>
          <w:b/>
        </w:rPr>
        <w:t>Requerimientos de las documentaciones que respaldan las transferencias, de los gastos realizados por las Instituciones Educativas:</w:t>
      </w:r>
    </w:p>
    <w:p w:rsidR="00D925AB" w:rsidRPr="004E37FA" w:rsidRDefault="00D925AB" w:rsidP="00F3395A">
      <w:pPr>
        <w:autoSpaceDE w:val="0"/>
        <w:autoSpaceDN w:val="0"/>
        <w:adjustRightInd w:val="0"/>
        <w:spacing w:after="0" w:line="240" w:lineRule="auto"/>
        <w:rPr>
          <w:rFonts w:ascii="Book Antiqua" w:hAnsi="Book Antiqua"/>
        </w:rPr>
      </w:pPr>
    </w:p>
    <w:p w:rsidR="00BB6227" w:rsidRPr="004E37FA" w:rsidRDefault="00BB6227" w:rsidP="00F3395A">
      <w:pPr>
        <w:autoSpaceDE w:val="0"/>
        <w:autoSpaceDN w:val="0"/>
        <w:adjustRightInd w:val="0"/>
        <w:spacing w:after="0" w:line="240" w:lineRule="auto"/>
        <w:rPr>
          <w:rFonts w:ascii="Book Antiqua" w:hAnsi="Book Antiqua"/>
          <w:b/>
          <w:u w:val="single"/>
        </w:rPr>
      </w:pPr>
      <w:r w:rsidRPr="004E37FA">
        <w:rPr>
          <w:rFonts w:ascii="Book Antiqua" w:hAnsi="Book Antiqua"/>
          <w:b/>
          <w:u w:val="single"/>
        </w:rPr>
        <w:t>Los comprobantes legales:</w:t>
      </w:r>
    </w:p>
    <w:p w:rsidR="00BB6227" w:rsidRPr="004E37FA" w:rsidRDefault="00D925AB" w:rsidP="00F3395A">
      <w:pPr>
        <w:spacing w:line="240" w:lineRule="auto"/>
        <w:jc w:val="both"/>
        <w:rPr>
          <w:rFonts w:ascii="Book Antiqua" w:hAnsi="Book Antiqua"/>
        </w:rPr>
      </w:pPr>
      <w:r w:rsidRPr="004E37FA">
        <w:rPr>
          <w:rFonts w:ascii="Book Antiqua" w:hAnsi="Book Antiqua"/>
          <w:b/>
        </w:rPr>
        <w:t>1.-</w:t>
      </w:r>
      <w:r w:rsidRPr="004E37FA">
        <w:rPr>
          <w:rFonts w:ascii="Book Antiqua" w:hAnsi="Book Antiqua"/>
        </w:rPr>
        <w:t xml:space="preserve"> </w:t>
      </w:r>
      <w:r w:rsidR="00BB6227" w:rsidRPr="004E37FA">
        <w:rPr>
          <w:rFonts w:ascii="Book Antiqua" w:hAnsi="Book Antiqua"/>
        </w:rPr>
        <w:t>D</w:t>
      </w:r>
      <w:r w:rsidRPr="004E37FA">
        <w:rPr>
          <w:rFonts w:ascii="Book Antiqua" w:hAnsi="Book Antiqua"/>
        </w:rPr>
        <w:t xml:space="preserve">eben ser </w:t>
      </w:r>
      <w:r w:rsidR="00265547" w:rsidRPr="004E37FA">
        <w:rPr>
          <w:rFonts w:ascii="Book Antiqua" w:hAnsi="Book Antiqua"/>
        </w:rPr>
        <w:t>originales</w:t>
      </w:r>
      <w:r w:rsidR="00D74EAD" w:rsidRPr="004E37FA">
        <w:rPr>
          <w:rFonts w:ascii="Book Antiqua" w:hAnsi="Book Antiqua"/>
        </w:rPr>
        <w:t>;</w:t>
      </w:r>
    </w:p>
    <w:p w:rsidR="00D925AB" w:rsidRPr="004E37FA" w:rsidRDefault="00BB6227" w:rsidP="00F3395A">
      <w:pPr>
        <w:spacing w:line="240" w:lineRule="auto"/>
        <w:jc w:val="both"/>
        <w:rPr>
          <w:rFonts w:ascii="Book Antiqua" w:hAnsi="Book Antiqua"/>
        </w:rPr>
      </w:pPr>
      <w:r w:rsidRPr="004E37FA">
        <w:rPr>
          <w:rFonts w:ascii="Book Antiqua" w:hAnsi="Book Antiqua"/>
          <w:b/>
        </w:rPr>
        <w:t>2.-</w:t>
      </w:r>
      <w:r w:rsidRPr="004E37FA">
        <w:rPr>
          <w:rFonts w:ascii="Book Antiqua" w:hAnsi="Book Antiqua"/>
        </w:rPr>
        <w:t xml:space="preserve"> E</w:t>
      </w:r>
      <w:r w:rsidR="00D925AB" w:rsidRPr="004E37FA">
        <w:rPr>
          <w:rFonts w:ascii="Book Antiqua" w:hAnsi="Book Antiqua"/>
        </w:rPr>
        <w:t xml:space="preserve">star </w:t>
      </w:r>
      <w:r w:rsidR="00265547" w:rsidRPr="004E37FA">
        <w:rPr>
          <w:rFonts w:ascii="Book Antiqua" w:hAnsi="Book Antiqua"/>
        </w:rPr>
        <w:t>debidamente timbrados</w:t>
      </w:r>
      <w:r w:rsidRPr="004E37FA">
        <w:rPr>
          <w:rFonts w:ascii="Book Antiqua" w:hAnsi="Book Antiqua"/>
        </w:rPr>
        <w:t>. El timbrado debe</w:t>
      </w:r>
      <w:r w:rsidR="00D925AB" w:rsidRPr="004E37FA">
        <w:rPr>
          <w:rFonts w:ascii="Book Antiqua" w:hAnsi="Book Antiqua"/>
        </w:rPr>
        <w:t xml:space="preserve"> corresponder o </w:t>
      </w:r>
      <w:r w:rsidRPr="004E37FA">
        <w:rPr>
          <w:rFonts w:ascii="Book Antiqua" w:hAnsi="Book Antiqua"/>
        </w:rPr>
        <w:t>guardar relación a lo adquirido, ya sea por servicios, compra de materiales, o</w:t>
      </w:r>
      <w:r w:rsidR="00D74EAD" w:rsidRPr="004E37FA">
        <w:rPr>
          <w:rFonts w:ascii="Book Antiqua" w:hAnsi="Book Antiqua"/>
        </w:rPr>
        <w:t xml:space="preserve"> insumos;</w:t>
      </w:r>
    </w:p>
    <w:p w:rsidR="00D925AB" w:rsidRPr="004E37FA" w:rsidRDefault="00BB6227" w:rsidP="00F3395A">
      <w:pPr>
        <w:spacing w:line="240" w:lineRule="auto"/>
        <w:jc w:val="both"/>
        <w:rPr>
          <w:rFonts w:ascii="Book Antiqua" w:hAnsi="Book Antiqua"/>
        </w:rPr>
      </w:pPr>
      <w:r w:rsidRPr="004E37FA">
        <w:rPr>
          <w:rFonts w:ascii="Book Antiqua" w:hAnsi="Book Antiqua"/>
          <w:b/>
        </w:rPr>
        <w:t>3</w:t>
      </w:r>
      <w:r w:rsidR="00D925AB" w:rsidRPr="004E37FA">
        <w:rPr>
          <w:rFonts w:ascii="Book Antiqua" w:hAnsi="Book Antiqua"/>
          <w:b/>
        </w:rPr>
        <w:t>.-</w:t>
      </w:r>
      <w:r w:rsidR="00D925AB" w:rsidRPr="004E37FA">
        <w:rPr>
          <w:rFonts w:ascii="Book Antiqua" w:hAnsi="Book Antiqua"/>
        </w:rPr>
        <w:t xml:space="preserve"> </w:t>
      </w:r>
      <w:r w:rsidR="00265547" w:rsidRPr="004E37FA">
        <w:rPr>
          <w:rFonts w:ascii="Book Antiqua" w:hAnsi="Book Antiqua"/>
        </w:rPr>
        <w:t xml:space="preserve">Estar a nombre de </w:t>
      </w:r>
      <w:smartTag w:uri="urn:schemas-microsoft-com:office:smarttags" w:element="PersonName">
        <w:smartTagPr>
          <w:attr w:name="ProductID" w:val="la Instituci￳n"/>
        </w:smartTagPr>
        <w:r w:rsidR="00265547" w:rsidRPr="004E37FA">
          <w:rPr>
            <w:rFonts w:ascii="Book Antiqua" w:hAnsi="Book Antiqua"/>
          </w:rPr>
          <w:t>la Institución</w:t>
        </w:r>
      </w:smartTag>
      <w:r w:rsidR="00D925AB" w:rsidRPr="004E37FA">
        <w:rPr>
          <w:rFonts w:ascii="Book Antiqua" w:hAnsi="Book Antiqua"/>
        </w:rPr>
        <w:t xml:space="preserve"> y corresponder al año en curso (con fecha a partir del desembolso)</w:t>
      </w:r>
      <w:r w:rsidR="00D74EAD" w:rsidRPr="004E37FA">
        <w:rPr>
          <w:rFonts w:ascii="Book Antiqua" w:hAnsi="Book Antiqua"/>
        </w:rPr>
        <w:t>;</w:t>
      </w:r>
    </w:p>
    <w:p w:rsidR="00270333" w:rsidRPr="004E37FA" w:rsidRDefault="00BB6227" w:rsidP="00F3395A">
      <w:pPr>
        <w:spacing w:line="240" w:lineRule="auto"/>
        <w:jc w:val="both"/>
        <w:rPr>
          <w:rFonts w:ascii="Book Antiqua" w:hAnsi="Book Antiqua"/>
        </w:rPr>
      </w:pPr>
      <w:r w:rsidRPr="004E37FA">
        <w:rPr>
          <w:rFonts w:ascii="Book Antiqua" w:hAnsi="Book Antiqua"/>
          <w:b/>
        </w:rPr>
        <w:t>4</w:t>
      </w:r>
      <w:r w:rsidR="00D925AB" w:rsidRPr="004E37FA">
        <w:rPr>
          <w:rFonts w:ascii="Book Antiqua" w:hAnsi="Book Antiqua"/>
          <w:b/>
        </w:rPr>
        <w:t>.-</w:t>
      </w:r>
      <w:r w:rsidR="00D925AB" w:rsidRPr="004E37FA">
        <w:rPr>
          <w:rFonts w:ascii="Book Antiqua" w:hAnsi="Book Antiqua"/>
        </w:rPr>
        <w:t xml:space="preserve"> </w:t>
      </w:r>
      <w:r w:rsidR="00265547" w:rsidRPr="004E37FA">
        <w:rPr>
          <w:rFonts w:ascii="Book Antiqua" w:hAnsi="Book Antiqua"/>
        </w:rPr>
        <w:t>Llevar el Visto Bueno del</w:t>
      </w:r>
      <w:r w:rsidR="00D925AB" w:rsidRPr="004E37FA">
        <w:rPr>
          <w:rFonts w:ascii="Book Antiqua" w:hAnsi="Book Antiqua"/>
        </w:rPr>
        <w:t xml:space="preserve">/la </w:t>
      </w:r>
      <w:r w:rsidR="00B1790D" w:rsidRPr="004E37FA">
        <w:rPr>
          <w:rFonts w:ascii="Book Antiqua" w:hAnsi="Book Antiqua"/>
        </w:rPr>
        <w:t>D</w:t>
      </w:r>
      <w:r w:rsidR="00D925AB" w:rsidRPr="004E37FA">
        <w:rPr>
          <w:rFonts w:ascii="Book Antiqua" w:hAnsi="Book Antiqua"/>
        </w:rPr>
        <w:t>irectora/a,</w:t>
      </w:r>
      <w:r w:rsidR="00265547" w:rsidRPr="004E37FA">
        <w:rPr>
          <w:rFonts w:ascii="Book Antiqua" w:hAnsi="Book Antiqua"/>
        </w:rPr>
        <w:t xml:space="preserve"> </w:t>
      </w:r>
      <w:r w:rsidR="00D925AB" w:rsidRPr="004E37FA">
        <w:rPr>
          <w:rFonts w:ascii="Book Antiqua" w:hAnsi="Book Antiqua"/>
        </w:rPr>
        <w:t xml:space="preserve">sello, </w:t>
      </w:r>
      <w:r w:rsidR="00265547" w:rsidRPr="004E37FA">
        <w:rPr>
          <w:rFonts w:ascii="Book Antiqua" w:hAnsi="Book Antiqua"/>
        </w:rPr>
        <w:t>firma</w:t>
      </w:r>
      <w:r w:rsidR="00D925AB" w:rsidRPr="004E37FA">
        <w:rPr>
          <w:rFonts w:ascii="Book Antiqua" w:hAnsi="Book Antiqua"/>
        </w:rPr>
        <w:t xml:space="preserve"> y aclaración</w:t>
      </w:r>
      <w:r w:rsidR="0091331B">
        <w:rPr>
          <w:rFonts w:ascii="Book Antiqua" w:hAnsi="Book Antiqua"/>
        </w:rPr>
        <w:t>; p</w:t>
      </w:r>
      <w:r w:rsidR="00D925AB" w:rsidRPr="004E37FA">
        <w:rPr>
          <w:rFonts w:ascii="Book Antiqua" w:hAnsi="Book Antiqua"/>
        </w:rPr>
        <w:t xml:space="preserve">referentemente al anverso de cada factura, sin </w:t>
      </w:r>
      <w:r w:rsidR="00270333" w:rsidRPr="004E37FA">
        <w:rPr>
          <w:rFonts w:ascii="Book Antiqua" w:hAnsi="Book Antiqua"/>
        </w:rPr>
        <w:t>llegar a superponer algún dato de la</w:t>
      </w:r>
      <w:r w:rsidR="00D74EAD" w:rsidRPr="004E37FA">
        <w:rPr>
          <w:rFonts w:ascii="Book Antiqua" w:hAnsi="Book Antiqua"/>
        </w:rPr>
        <w:t xml:space="preserve"> misma;</w:t>
      </w:r>
    </w:p>
    <w:p w:rsidR="00270333" w:rsidRPr="004E37FA" w:rsidRDefault="00B1790D" w:rsidP="00F3395A">
      <w:pPr>
        <w:spacing w:line="240" w:lineRule="auto"/>
        <w:jc w:val="both"/>
        <w:rPr>
          <w:rFonts w:ascii="Book Antiqua" w:hAnsi="Book Antiqua"/>
        </w:rPr>
      </w:pPr>
      <w:r w:rsidRPr="004E37FA">
        <w:rPr>
          <w:rFonts w:ascii="Book Antiqua" w:hAnsi="Book Antiqua"/>
          <w:b/>
        </w:rPr>
        <w:t>5</w:t>
      </w:r>
      <w:r w:rsidR="00270333" w:rsidRPr="004E37FA">
        <w:rPr>
          <w:rFonts w:ascii="Book Antiqua" w:hAnsi="Book Antiqua"/>
          <w:b/>
        </w:rPr>
        <w:t>.-</w:t>
      </w:r>
      <w:r w:rsidR="00270333" w:rsidRPr="004E37FA">
        <w:rPr>
          <w:rFonts w:ascii="Book Antiqua" w:hAnsi="Book Antiqua"/>
        </w:rPr>
        <w:t xml:space="preserve"> </w:t>
      </w:r>
      <w:r w:rsidR="00265547" w:rsidRPr="004E37FA">
        <w:rPr>
          <w:rFonts w:ascii="Book Antiqua" w:hAnsi="Book Antiqua"/>
        </w:rPr>
        <w:t xml:space="preserve">Ser legibles y extendidos con tinta indeleble, sin enmienda, tachaduras, borrones, diferencia de caligrafía y/o color de tinta y/o </w:t>
      </w:r>
      <w:r w:rsidR="00D74EAD" w:rsidRPr="004E37FA">
        <w:rPr>
          <w:rFonts w:ascii="Book Antiqua" w:hAnsi="Book Antiqua"/>
        </w:rPr>
        <w:t>adulteraciones;</w:t>
      </w:r>
    </w:p>
    <w:p w:rsidR="00265547" w:rsidRPr="004E37FA" w:rsidRDefault="00B1790D" w:rsidP="00F3395A">
      <w:pPr>
        <w:spacing w:line="240" w:lineRule="auto"/>
        <w:jc w:val="both"/>
        <w:rPr>
          <w:rFonts w:ascii="Book Antiqua" w:hAnsi="Book Antiqua"/>
        </w:rPr>
      </w:pPr>
      <w:r w:rsidRPr="004E37FA">
        <w:rPr>
          <w:rFonts w:ascii="Book Antiqua" w:hAnsi="Book Antiqua"/>
          <w:b/>
        </w:rPr>
        <w:t>6</w:t>
      </w:r>
      <w:r w:rsidR="00270333" w:rsidRPr="004E37FA">
        <w:rPr>
          <w:rFonts w:ascii="Book Antiqua" w:hAnsi="Book Antiqua"/>
          <w:b/>
        </w:rPr>
        <w:t>.-</w:t>
      </w:r>
      <w:r w:rsidR="00270333" w:rsidRPr="004E37FA">
        <w:rPr>
          <w:rFonts w:ascii="Book Antiqua" w:hAnsi="Book Antiqua"/>
        </w:rPr>
        <w:t xml:space="preserve"> Los precios unitarios por la cantidad de mercadería, deben reproducir el valor de la venta; y la suma de cada valor de venta, debe reproducir el monto total de la factura.</w:t>
      </w:r>
    </w:p>
    <w:p w:rsidR="00D925AB" w:rsidRPr="004E37FA" w:rsidRDefault="00D74EAD" w:rsidP="00F3395A">
      <w:pPr>
        <w:autoSpaceDE w:val="0"/>
        <w:autoSpaceDN w:val="0"/>
        <w:adjustRightInd w:val="0"/>
        <w:spacing w:after="0" w:line="240" w:lineRule="auto"/>
        <w:jc w:val="both"/>
        <w:rPr>
          <w:rFonts w:ascii="Book Antiqua" w:hAnsi="Book Antiqua"/>
          <w:b/>
        </w:rPr>
      </w:pPr>
      <w:r w:rsidRPr="004E37FA">
        <w:rPr>
          <w:rFonts w:ascii="Book Antiqua" w:hAnsi="Book Antiqua"/>
          <w:b/>
          <w:u w:val="single"/>
        </w:rPr>
        <w:t>OBSERVACIÓN:</w:t>
      </w:r>
      <w:r w:rsidRPr="004E37FA">
        <w:rPr>
          <w:rFonts w:ascii="Book Antiqua" w:hAnsi="Book Antiqua"/>
          <w:b/>
        </w:rPr>
        <w:t xml:space="preserve"> </w:t>
      </w:r>
      <w:r w:rsidR="00B1790D" w:rsidRPr="004E37FA">
        <w:rPr>
          <w:rFonts w:ascii="Book Antiqua" w:hAnsi="Book Antiqua"/>
          <w:b/>
        </w:rPr>
        <w:t>Las documentaciones</w:t>
      </w:r>
      <w:r w:rsidR="00180DE8" w:rsidRPr="004E37FA">
        <w:rPr>
          <w:rFonts w:ascii="Book Antiqua" w:hAnsi="Book Antiqua"/>
          <w:b/>
        </w:rPr>
        <w:t xml:space="preserve"> originales</w:t>
      </w:r>
      <w:r w:rsidR="00507246" w:rsidRPr="004E37FA">
        <w:rPr>
          <w:rFonts w:ascii="Book Antiqua" w:hAnsi="Book Antiqua"/>
          <w:b/>
        </w:rPr>
        <w:t xml:space="preserve"> que</w:t>
      </w:r>
      <w:r w:rsidR="00D925AB" w:rsidRPr="004E37FA">
        <w:rPr>
          <w:rFonts w:ascii="Book Antiqua" w:hAnsi="Book Antiqua"/>
          <w:b/>
        </w:rPr>
        <w:t xml:space="preserve"> componen la rendición de cuentas qu</w:t>
      </w:r>
      <w:r w:rsidR="0091331B">
        <w:rPr>
          <w:rFonts w:ascii="Book Antiqua" w:hAnsi="Book Antiqua"/>
          <w:b/>
        </w:rPr>
        <w:t>edará</w:t>
      </w:r>
      <w:r w:rsidR="00D925AB" w:rsidRPr="004E37FA">
        <w:rPr>
          <w:rFonts w:ascii="Book Antiqua" w:hAnsi="Book Antiqua"/>
          <w:b/>
        </w:rPr>
        <w:t xml:space="preserve">n a cargo de los responsables de las </w:t>
      </w:r>
      <w:r w:rsidRPr="004E37FA">
        <w:rPr>
          <w:rFonts w:ascii="Book Antiqua" w:hAnsi="Book Antiqua"/>
          <w:b/>
        </w:rPr>
        <w:t>I</w:t>
      </w:r>
      <w:r w:rsidR="00D925AB" w:rsidRPr="004E37FA">
        <w:rPr>
          <w:rFonts w:ascii="Book Antiqua" w:hAnsi="Book Antiqua"/>
          <w:b/>
        </w:rPr>
        <w:t xml:space="preserve">nstituciones </w:t>
      </w:r>
      <w:r w:rsidRPr="004E37FA">
        <w:rPr>
          <w:rFonts w:ascii="Book Antiqua" w:hAnsi="Book Antiqua"/>
          <w:b/>
        </w:rPr>
        <w:t>Educativas y los mismo</w:t>
      </w:r>
      <w:r w:rsidR="00D925AB" w:rsidRPr="004E37FA">
        <w:rPr>
          <w:rFonts w:ascii="Book Antiqua" w:hAnsi="Book Antiqua"/>
          <w:b/>
        </w:rPr>
        <w:t>s deberán preparar, custodiar y tener en una carpet</w:t>
      </w:r>
      <w:r w:rsidR="004E37FA">
        <w:rPr>
          <w:rFonts w:ascii="Book Antiqua" w:hAnsi="Book Antiqua"/>
          <w:b/>
        </w:rPr>
        <w:t>a a disp</w:t>
      </w:r>
      <w:r w:rsidR="00B6264F">
        <w:rPr>
          <w:rFonts w:ascii="Book Antiqua" w:hAnsi="Book Antiqua"/>
          <w:b/>
        </w:rPr>
        <w:t>osición de los Ó</w:t>
      </w:r>
      <w:r w:rsidR="004E37FA">
        <w:rPr>
          <w:rFonts w:ascii="Book Antiqua" w:hAnsi="Book Antiqua"/>
          <w:b/>
        </w:rPr>
        <w:t xml:space="preserve">rganos </w:t>
      </w:r>
      <w:r w:rsidR="00D925AB" w:rsidRPr="004E37FA">
        <w:rPr>
          <w:rFonts w:ascii="Book Antiqua" w:hAnsi="Book Antiqua"/>
          <w:b/>
        </w:rPr>
        <w:t>de control</w:t>
      </w:r>
      <w:r w:rsidRPr="004E37FA">
        <w:rPr>
          <w:rFonts w:ascii="Book Antiqua" w:hAnsi="Book Antiqua"/>
          <w:b/>
        </w:rPr>
        <w:t>.</w:t>
      </w:r>
    </w:p>
    <w:p w:rsidR="00FD2FE0" w:rsidRPr="004E37FA" w:rsidRDefault="00FD2FE0" w:rsidP="00F3395A">
      <w:pPr>
        <w:autoSpaceDE w:val="0"/>
        <w:autoSpaceDN w:val="0"/>
        <w:adjustRightInd w:val="0"/>
        <w:spacing w:after="0" w:line="240" w:lineRule="auto"/>
        <w:jc w:val="both"/>
        <w:rPr>
          <w:rFonts w:ascii="Book Antiqua" w:hAnsi="Book Antiqua"/>
          <w:b/>
        </w:rPr>
      </w:pPr>
    </w:p>
    <w:p w:rsidR="00FD2FE0" w:rsidRPr="004E37FA" w:rsidRDefault="00FD2FE0" w:rsidP="00F3395A">
      <w:pPr>
        <w:autoSpaceDE w:val="0"/>
        <w:autoSpaceDN w:val="0"/>
        <w:adjustRightInd w:val="0"/>
        <w:spacing w:after="0" w:line="240" w:lineRule="auto"/>
        <w:jc w:val="both"/>
        <w:rPr>
          <w:rFonts w:ascii="Book Antiqua" w:hAnsi="Book Antiqua"/>
          <w:b/>
          <w:u w:val="double"/>
        </w:rPr>
      </w:pPr>
      <w:r w:rsidRPr="004E37FA">
        <w:rPr>
          <w:rFonts w:ascii="Book Antiqua" w:hAnsi="Book Antiqua"/>
          <w:b/>
          <w:u w:val="double"/>
        </w:rPr>
        <w:t>La recepción por parte del M</w:t>
      </w:r>
      <w:r w:rsidR="00760431" w:rsidRPr="004E37FA">
        <w:rPr>
          <w:rFonts w:ascii="Book Antiqua" w:hAnsi="Book Antiqua"/>
          <w:b/>
          <w:u w:val="double"/>
        </w:rPr>
        <w:t>.</w:t>
      </w:r>
      <w:r w:rsidRPr="004E37FA">
        <w:rPr>
          <w:rFonts w:ascii="Book Antiqua" w:hAnsi="Book Antiqua"/>
          <w:b/>
          <w:u w:val="double"/>
        </w:rPr>
        <w:t>E</w:t>
      </w:r>
      <w:r w:rsidR="00760431" w:rsidRPr="004E37FA">
        <w:rPr>
          <w:rFonts w:ascii="Book Antiqua" w:hAnsi="Book Antiqua"/>
          <w:b/>
          <w:u w:val="double"/>
        </w:rPr>
        <w:t>.</w:t>
      </w:r>
      <w:r w:rsidRPr="004E37FA">
        <w:rPr>
          <w:rFonts w:ascii="Book Antiqua" w:hAnsi="Book Antiqua"/>
          <w:b/>
          <w:u w:val="double"/>
        </w:rPr>
        <w:t>C</w:t>
      </w:r>
      <w:r w:rsidR="00760431" w:rsidRPr="004E37FA">
        <w:rPr>
          <w:rFonts w:ascii="Book Antiqua" w:hAnsi="Book Antiqua"/>
          <w:b/>
          <w:u w:val="double"/>
        </w:rPr>
        <w:t>.</w:t>
      </w:r>
      <w:r w:rsidRPr="004E37FA">
        <w:rPr>
          <w:rFonts w:ascii="Book Antiqua" w:hAnsi="Book Antiqua"/>
          <w:b/>
          <w:u w:val="double"/>
        </w:rPr>
        <w:t>, no constituirá un examen de las rendiciones de cuentas presentadas. El examen de cuentas será realizado posteriormente de acuerdo a las normas de auditoría generalmente aceptadas.</w:t>
      </w:r>
    </w:p>
    <w:p w:rsidR="00840208" w:rsidRPr="004E37FA" w:rsidRDefault="00840208" w:rsidP="00F3395A">
      <w:pPr>
        <w:autoSpaceDE w:val="0"/>
        <w:autoSpaceDN w:val="0"/>
        <w:adjustRightInd w:val="0"/>
        <w:spacing w:after="0" w:line="240" w:lineRule="auto"/>
        <w:jc w:val="both"/>
        <w:rPr>
          <w:rFonts w:ascii="Book Antiqua" w:hAnsi="Book Antiqua"/>
          <w:b/>
        </w:rPr>
      </w:pPr>
    </w:p>
    <w:p w:rsidR="00840208" w:rsidRPr="004E37FA" w:rsidRDefault="00840208" w:rsidP="00F3395A">
      <w:pPr>
        <w:autoSpaceDE w:val="0"/>
        <w:autoSpaceDN w:val="0"/>
        <w:adjustRightInd w:val="0"/>
        <w:spacing w:after="0" w:line="240" w:lineRule="auto"/>
        <w:jc w:val="center"/>
        <w:rPr>
          <w:rFonts w:ascii="Book Antiqua" w:hAnsi="Book Antiqua" w:cs="Arial"/>
          <w:b/>
          <w:bCs/>
          <w:sz w:val="32"/>
          <w:szCs w:val="32"/>
          <w:u w:val="single"/>
          <w:lang w:val="es-PY" w:eastAsia="es-PY"/>
        </w:rPr>
      </w:pPr>
      <w:r w:rsidRPr="004E37FA">
        <w:rPr>
          <w:rFonts w:ascii="Book Antiqua" w:hAnsi="Book Antiqua" w:cs="Arial"/>
          <w:b/>
          <w:bCs/>
          <w:sz w:val="32"/>
          <w:szCs w:val="32"/>
          <w:u w:val="single"/>
          <w:lang w:val="es-PY" w:eastAsia="es-PY"/>
        </w:rPr>
        <w:t>CATALOGO DE CUENTAS POR OBJETO DEL GASTO</w:t>
      </w:r>
    </w:p>
    <w:p w:rsidR="00840208" w:rsidRPr="004E37FA" w:rsidRDefault="00840208" w:rsidP="00F3395A">
      <w:pPr>
        <w:autoSpaceDE w:val="0"/>
        <w:autoSpaceDN w:val="0"/>
        <w:adjustRightInd w:val="0"/>
        <w:spacing w:after="0" w:line="240" w:lineRule="auto"/>
        <w:jc w:val="center"/>
        <w:rPr>
          <w:rFonts w:ascii="Book Antiqua" w:hAnsi="Book Antiqua" w:cs="Arial"/>
          <w:b/>
          <w:bCs/>
          <w:sz w:val="32"/>
          <w:szCs w:val="32"/>
          <w:u w:val="single"/>
          <w:lang w:val="es-PY" w:eastAsia="es-PY"/>
        </w:rPr>
      </w:pPr>
    </w:p>
    <w:p w:rsidR="00840208" w:rsidRPr="004E37FA" w:rsidRDefault="00840208" w:rsidP="00F3395A">
      <w:pPr>
        <w:autoSpaceDE w:val="0"/>
        <w:autoSpaceDN w:val="0"/>
        <w:adjustRightInd w:val="0"/>
        <w:spacing w:after="0" w:line="240" w:lineRule="auto"/>
        <w:rPr>
          <w:rFonts w:ascii="Book Antiqua" w:hAnsi="Book Antiqua" w:cs="Arial"/>
          <w:b/>
          <w:bCs/>
          <w:sz w:val="28"/>
          <w:szCs w:val="28"/>
          <w:lang w:val="es-PY" w:eastAsia="es-PY"/>
        </w:rPr>
      </w:pPr>
      <w:r w:rsidRPr="004E37FA">
        <w:rPr>
          <w:rFonts w:ascii="Book Antiqua" w:hAnsi="Book Antiqua" w:cs="Arial"/>
          <w:b/>
          <w:bCs/>
          <w:sz w:val="28"/>
          <w:szCs w:val="28"/>
          <w:lang w:val="es-PY" w:eastAsia="es-PY"/>
        </w:rPr>
        <w:t>200 SERVICIOS NO PERSONALES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210 SERVICIOS BÁSICOS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211 Energía eléctrica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212 Agua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214 Teléfonos, telefax y otros servicios de telecomunicaciones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215 Correos y otros servicios postales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219 Servicios básicos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220 TRANSPORTE Y ALMACENAJE</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221 Transporte</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222 Almacenaje</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223 Transporte de personas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229 Transporte y almacenaje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230 PASAJES Y VIÁTICOS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231 Pasajes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lastRenderedPageBreak/>
        <w:t>232 Viáticos y movilidad</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240 GASTOS POR SERVICIOS DE ASEO, MANTENIMIENTO Y REPARACIONES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242 Mantenimiento y reparaciones menores de edificios y locales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243 Mantenimientos y reparaciones menores de maquinarias, equipos y muebles de oficina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245 Servicios de limpieza, aseo y fumigación</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246 Mantenimientos y reparaciones menores de instalaciones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247 Mantenimientos y reparaciones menores de obras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248 Otros mantenimientos y reparaciones menores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249 Servicios de aseo, mantenimiento y reparaciones menores varias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250 ALQUILERES Y DERECHOS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251 Alquiler de edificios y locales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252 Alquiler de maquinarias y equipos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253 Derechos de bienes intangibles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254 Alquiler de equipos de computación</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255 Alquiler de fotocopiadoras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256 Arrendamiento de tierras y terrenos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258 Alquileres y derechos de sistema leasing</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259 Alquileres y derechos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260 SERVICIOS TÉCNICOS Y PROFESIONALES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261 De informática y sistemas computarizados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262 Imprenta, publicaciones y reproducciones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263 Servicios bancarios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264 Primas y gastos de seguros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265 Publicidad y propaganda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266 Consultorías, asesorías e investigaciones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267 Promociones y exposiciones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268 Servicios de comunicaciones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269 Servicios técnicos y profesionales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270 SERVICIO SOCIAL</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279 Servicio social</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280 OTROS SERVICIOS EN GENERAL</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281 Servicios de ceremonial</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282 Servicios de vigilancia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283 Gastos de peculio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284 Servicios gastronómicos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288 Servicios en general</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289 Otros servicios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290 SERVICIOS DE CAPACITACIÓN Y ADIESTRAMIENTO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291 Capacitación del personal del Estado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292 Capacitación y formación laboral</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293 Capacitación especializada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299 Capacitación y adiestramiento varios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p>
    <w:p w:rsidR="00840208" w:rsidRPr="004E37FA" w:rsidRDefault="00840208" w:rsidP="00F3395A">
      <w:pPr>
        <w:autoSpaceDE w:val="0"/>
        <w:autoSpaceDN w:val="0"/>
        <w:adjustRightInd w:val="0"/>
        <w:spacing w:after="0" w:line="240" w:lineRule="auto"/>
        <w:rPr>
          <w:rFonts w:ascii="Book Antiqua" w:hAnsi="Book Antiqua" w:cs="Arial"/>
          <w:b/>
          <w:bCs/>
          <w:sz w:val="28"/>
          <w:szCs w:val="28"/>
          <w:lang w:val="es-PY" w:eastAsia="es-PY"/>
        </w:rPr>
      </w:pPr>
      <w:r w:rsidRPr="004E37FA">
        <w:rPr>
          <w:rFonts w:ascii="Book Antiqua" w:hAnsi="Book Antiqua" w:cs="Arial"/>
          <w:b/>
          <w:bCs/>
          <w:sz w:val="28"/>
          <w:szCs w:val="28"/>
          <w:lang w:val="es-PY" w:eastAsia="es-PY"/>
        </w:rPr>
        <w:lastRenderedPageBreak/>
        <w:t>300 BIENES DE CONSUMO E INSUMOS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310 PRODUCTOS ALIMENTICIOS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311 Alimentos para personas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312 Alimentos para animales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319 Productos alimenticios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320 TEXTILES Y VESTUARIOS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321 Hilados y telas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322 Prendas de vestir</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323 Confecciones textiles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324 Calzados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325 Cueros, cauchos y gomas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329 Textiles y confecciones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330 PRODUCTOS DE PAPEL, CARTÓN E IMPRESOS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331 Papel de escritorio y cartón</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332 Papel para computación</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333 Productos e impresiones de artes gráficas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334 Productos de papel y cartón</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335 Libros, revistas y periódicos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336 Textos de enseñanza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339 Productos de papel, cartón e impresos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340 BIENES DE CONSUMO DE OFICINAS E INSUMOS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341 Elementos de limpieza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342 Útiles de escritorio, oficina y enseñanza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343 Útiles y materiales eléctricos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344 Utensilios de cocina y comedor</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345 Productos de vidrio, loza y porcelana</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346 Repuestos y accesorios menores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347 Elementos y útiles diversos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349 Bienes de consumo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350 PRODUCTOS E INSTRUMENTALES QUÍMICOS Y MEDICINALES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351 Compuestos químicos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352 Productos farmacéuticos y medicinales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353 Abonos y fertilizantes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354 Insecticidas, fumigantes y otros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355 Tintas, pinturas y colorantes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356 Productos específicos veterinarios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357 Productos de material plástico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358 Útiles y materiales médico-quirúrgicos y de laboratorio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359 Productos e instrumentales químicos y medicinales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t>360 COMBUSTIBLES Y LUBRICANTES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361 Combustibles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362 Lubricantes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369 Combustibles y lubricantes varios</w:t>
      </w:r>
    </w:p>
    <w:p w:rsidR="00840208" w:rsidRPr="004E37FA" w:rsidRDefault="00840208" w:rsidP="00F3395A">
      <w:pPr>
        <w:autoSpaceDE w:val="0"/>
        <w:autoSpaceDN w:val="0"/>
        <w:adjustRightInd w:val="0"/>
        <w:spacing w:after="0" w:line="240" w:lineRule="auto"/>
        <w:rPr>
          <w:rFonts w:ascii="Book Antiqua" w:hAnsi="Book Antiqua" w:cs="Arial"/>
          <w:b/>
          <w:bCs/>
          <w:lang w:val="es-PY" w:eastAsia="es-PY"/>
        </w:rPr>
      </w:pPr>
      <w:r w:rsidRPr="004E37FA">
        <w:rPr>
          <w:rFonts w:ascii="Book Antiqua" w:hAnsi="Book Antiqua" w:cs="Arial"/>
          <w:b/>
          <w:bCs/>
          <w:lang w:val="es-PY" w:eastAsia="es-PY"/>
        </w:rPr>
        <w:lastRenderedPageBreak/>
        <w:t>390 OTROS BIENES DE CONSUMO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391 Artículos de caucho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392 Cubiertas y cámaras de aire</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393 Estructuras metálicas acabadas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394 Herramientas menores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395 Materiales para seguridad y adiestramiento</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396 Artículos de plásticos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397 Productos e insumos metálicos</w:t>
      </w:r>
    </w:p>
    <w:p w:rsidR="00840208" w:rsidRPr="004E37FA" w:rsidRDefault="00840208" w:rsidP="00F3395A">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398 Productos e insumos no metálicos</w:t>
      </w:r>
    </w:p>
    <w:p w:rsidR="00840208" w:rsidRPr="004E37FA" w:rsidRDefault="00840208" w:rsidP="00176959">
      <w:pPr>
        <w:autoSpaceDE w:val="0"/>
        <w:autoSpaceDN w:val="0"/>
        <w:adjustRightInd w:val="0"/>
        <w:spacing w:after="0" w:line="240" w:lineRule="auto"/>
        <w:rPr>
          <w:rFonts w:ascii="Book Antiqua" w:hAnsi="Book Antiqua" w:cs="Arial"/>
          <w:lang w:val="es-PY" w:eastAsia="es-PY"/>
        </w:rPr>
      </w:pPr>
      <w:r w:rsidRPr="004E37FA">
        <w:rPr>
          <w:rFonts w:ascii="Book Antiqua" w:hAnsi="Book Antiqua" w:cs="Arial"/>
          <w:lang w:val="es-PY" w:eastAsia="es-PY"/>
        </w:rPr>
        <w:t>399 Bienes de consumo varios</w:t>
      </w:r>
    </w:p>
    <w:sectPr w:rsidR="00840208" w:rsidRPr="004E37FA" w:rsidSect="004C2E3B">
      <w:headerReference w:type="default" r:id="rId8"/>
      <w:footerReference w:type="default" r:id="rId9"/>
      <w:pgSz w:w="12240" w:h="15840" w:code="1"/>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B3F" w:rsidRDefault="00836B3F" w:rsidP="004C2E3B">
      <w:pPr>
        <w:spacing w:after="0" w:line="240" w:lineRule="auto"/>
      </w:pPr>
      <w:r>
        <w:separator/>
      </w:r>
    </w:p>
  </w:endnote>
  <w:endnote w:type="continuationSeparator" w:id="0">
    <w:p w:rsidR="00836B3F" w:rsidRDefault="00836B3F" w:rsidP="004C2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6338"/>
      <w:gridCol w:w="2716"/>
    </w:tblGrid>
    <w:tr w:rsidR="004C2E3B" w:rsidRPr="001308EB" w:rsidTr="002E4790">
      <w:trPr>
        <w:trHeight w:val="360"/>
      </w:trPr>
      <w:tc>
        <w:tcPr>
          <w:tcW w:w="3500" w:type="pct"/>
        </w:tcPr>
        <w:p w:rsidR="004C2E3B" w:rsidRPr="001308EB" w:rsidRDefault="004C2E3B" w:rsidP="002E4790">
          <w:pPr>
            <w:pStyle w:val="Piedepgina"/>
            <w:jc w:val="right"/>
          </w:pPr>
        </w:p>
      </w:tc>
      <w:tc>
        <w:tcPr>
          <w:tcW w:w="1500" w:type="pct"/>
          <w:shd w:val="clear" w:color="auto" w:fill="8064A2"/>
        </w:tcPr>
        <w:p w:rsidR="004C2E3B" w:rsidRPr="001308EB" w:rsidRDefault="002E7151" w:rsidP="009A0C8C">
          <w:pPr>
            <w:pStyle w:val="Piedepgina"/>
            <w:jc w:val="right"/>
            <w:rPr>
              <w:color w:val="FFFFFF"/>
            </w:rPr>
          </w:pPr>
          <w:fldSimple w:instr=" PAGE    \* MERGEFORMAT ">
            <w:r w:rsidR="007A2790" w:rsidRPr="007A2790">
              <w:rPr>
                <w:noProof/>
                <w:color w:val="FFFFFF"/>
              </w:rPr>
              <w:t>1</w:t>
            </w:r>
          </w:fldSimple>
          <w:r w:rsidR="004C2E3B">
            <w:rPr>
              <w:color w:val="FFFFFF"/>
            </w:rPr>
            <w:t>/</w:t>
          </w:r>
          <w:r w:rsidR="007A2790">
            <w:rPr>
              <w:color w:val="FFFFFF"/>
            </w:rPr>
            <w:t>6</w:t>
          </w:r>
        </w:p>
      </w:tc>
    </w:tr>
  </w:tbl>
  <w:p w:rsidR="004C2E3B" w:rsidRDefault="004C2E3B" w:rsidP="004C2E3B">
    <w:pPr>
      <w:pStyle w:val="Piedepgina"/>
    </w:pPr>
  </w:p>
  <w:p w:rsidR="004C2E3B" w:rsidRDefault="004C2E3B" w:rsidP="004C2E3B">
    <w:pPr>
      <w:pStyle w:val="Piedepgina"/>
    </w:pPr>
  </w:p>
  <w:p w:rsidR="004C2E3B" w:rsidRDefault="004C2E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B3F" w:rsidRDefault="00836B3F" w:rsidP="004C2E3B">
      <w:pPr>
        <w:spacing w:after="0" w:line="240" w:lineRule="auto"/>
      </w:pPr>
      <w:r>
        <w:separator/>
      </w:r>
    </w:p>
  </w:footnote>
  <w:footnote w:type="continuationSeparator" w:id="0">
    <w:p w:rsidR="00836B3F" w:rsidRDefault="00836B3F" w:rsidP="004C2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31" w:rsidRDefault="00137131" w:rsidP="00137131">
    <w:pPr>
      <w:pStyle w:val="Encabezado"/>
      <w:pBdr>
        <w:bottom w:val="single" w:sz="12" w:space="1" w:color="auto"/>
      </w:pBdr>
      <w:tabs>
        <w:tab w:val="clear" w:pos="4419"/>
        <w:tab w:val="clear" w:pos="8838"/>
      </w:tabs>
      <w:jc w:val="both"/>
    </w:pPr>
    <w:r>
      <w:rPr>
        <w:noProof/>
        <w:lang w:val="es-PY" w:eastAsia="es-PY"/>
      </w:rPr>
      <w:drawing>
        <wp:inline distT="0" distB="0" distL="0" distR="0">
          <wp:extent cx="1438910" cy="540385"/>
          <wp:effectExtent l="19050" t="0" r="8890" b="0"/>
          <wp:docPr id="12" name="Imagen 4" descr="C:\Users\Justicia Electoral\Desktop\Logos Bilingües\Ministerio de Educación y C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Justicia Electoral\Desktop\Logos Bilingües\Ministerio de Educación y Cultura.jpg"/>
                  <pic:cNvPicPr>
                    <a:picLocks noChangeAspect="1" noChangeArrowheads="1"/>
                  </pic:cNvPicPr>
                </pic:nvPicPr>
                <pic:blipFill>
                  <a:blip r:embed="rId1"/>
                  <a:srcRect b="8331"/>
                  <a:stretch>
                    <a:fillRect/>
                  </a:stretch>
                </pic:blipFill>
                <pic:spPr bwMode="auto">
                  <a:xfrm>
                    <a:off x="0" y="0"/>
                    <a:ext cx="1438910" cy="540385"/>
                  </a:xfrm>
                  <a:prstGeom prst="rect">
                    <a:avLst/>
                  </a:prstGeom>
                  <a:noFill/>
                  <a:ln w="9525">
                    <a:noFill/>
                    <a:miter lim="800000"/>
                    <a:headEnd/>
                    <a:tailEnd/>
                  </a:ln>
                </pic:spPr>
              </pic:pic>
            </a:graphicData>
          </a:graphic>
        </wp:inline>
      </w:drawing>
    </w:r>
    <w:r>
      <w:tab/>
    </w:r>
    <w:r>
      <w:tab/>
    </w:r>
    <w:r>
      <w:tab/>
    </w:r>
    <w:r>
      <w:tab/>
    </w:r>
    <w:r>
      <w:tab/>
    </w:r>
    <w:r>
      <w:rPr>
        <w:noProof/>
        <w:lang w:val="es-PY" w:eastAsia="es-PY"/>
      </w:rPr>
      <w:drawing>
        <wp:inline distT="0" distB="0" distL="0" distR="0">
          <wp:extent cx="1908175" cy="755650"/>
          <wp:effectExtent l="19050" t="0" r="0" b="0"/>
          <wp:docPr id="11" name="Imagen 1" descr="C:\Users\Justicia Electoral\Desktop\Logos Bilingües\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usticia Electoral\Desktop\Logos Bilingües\marca.png"/>
                  <pic:cNvPicPr>
                    <a:picLocks noChangeAspect="1" noChangeArrowheads="1"/>
                  </pic:cNvPicPr>
                </pic:nvPicPr>
                <pic:blipFill>
                  <a:blip r:embed="rId2"/>
                  <a:srcRect/>
                  <a:stretch>
                    <a:fillRect/>
                  </a:stretch>
                </pic:blipFill>
                <pic:spPr bwMode="auto">
                  <a:xfrm>
                    <a:off x="0" y="0"/>
                    <a:ext cx="1908175" cy="755650"/>
                  </a:xfrm>
                  <a:prstGeom prst="rect">
                    <a:avLst/>
                  </a:prstGeom>
                  <a:noFill/>
                  <a:ln w="9525">
                    <a:noFill/>
                    <a:miter lim="800000"/>
                    <a:headEnd/>
                    <a:tailEnd/>
                  </a:ln>
                </pic:spPr>
              </pic:pic>
            </a:graphicData>
          </a:graphic>
        </wp:inline>
      </w:drawing>
    </w:r>
  </w:p>
  <w:p w:rsidR="004C2E3B" w:rsidRDefault="004C2E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BA6"/>
    <w:multiLevelType w:val="hybridMultilevel"/>
    <w:tmpl w:val="061E0F06"/>
    <w:lvl w:ilvl="0" w:tplc="3F3405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0051D"/>
    <w:multiLevelType w:val="hybridMultilevel"/>
    <w:tmpl w:val="4E5EDC7C"/>
    <w:lvl w:ilvl="0" w:tplc="009A56AA">
      <w:start w:val="1"/>
      <w:numFmt w:val="bullet"/>
      <w:lvlText w:val="-"/>
      <w:lvlJc w:val="left"/>
      <w:pPr>
        <w:ind w:left="1356" w:hanging="360"/>
      </w:pPr>
      <w:rPr>
        <w:rFonts w:ascii="Arial" w:eastAsia="Times New Roman" w:hAnsi="Arial" w:cs="Arial" w:hint="default"/>
        <w:b w:val="0"/>
        <w:sz w:val="24"/>
      </w:rPr>
    </w:lvl>
    <w:lvl w:ilvl="1" w:tplc="3C0A0003" w:tentative="1">
      <w:start w:val="1"/>
      <w:numFmt w:val="bullet"/>
      <w:lvlText w:val="o"/>
      <w:lvlJc w:val="left"/>
      <w:pPr>
        <w:ind w:left="2076" w:hanging="360"/>
      </w:pPr>
      <w:rPr>
        <w:rFonts w:ascii="Courier New" w:hAnsi="Courier New" w:cs="Courier New" w:hint="default"/>
      </w:rPr>
    </w:lvl>
    <w:lvl w:ilvl="2" w:tplc="3C0A0005" w:tentative="1">
      <w:start w:val="1"/>
      <w:numFmt w:val="bullet"/>
      <w:lvlText w:val=""/>
      <w:lvlJc w:val="left"/>
      <w:pPr>
        <w:ind w:left="2796" w:hanging="360"/>
      </w:pPr>
      <w:rPr>
        <w:rFonts w:ascii="Wingdings" w:hAnsi="Wingdings" w:hint="default"/>
      </w:rPr>
    </w:lvl>
    <w:lvl w:ilvl="3" w:tplc="3C0A0001" w:tentative="1">
      <w:start w:val="1"/>
      <w:numFmt w:val="bullet"/>
      <w:lvlText w:val=""/>
      <w:lvlJc w:val="left"/>
      <w:pPr>
        <w:ind w:left="3516" w:hanging="360"/>
      </w:pPr>
      <w:rPr>
        <w:rFonts w:ascii="Symbol" w:hAnsi="Symbol" w:hint="default"/>
      </w:rPr>
    </w:lvl>
    <w:lvl w:ilvl="4" w:tplc="3C0A0003" w:tentative="1">
      <w:start w:val="1"/>
      <w:numFmt w:val="bullet"/>
      <w:lvlText w:val="o"/>
      <w:lvlJc w:val="left"/>
      <w:pPr>
        <w:ind w:left="4236" w:hanging="360"/>
      </w:pPr>
      <w:rPr>
        <w:rFonts w:ascii="Courier New" w:hAnsi="Courier New" w:cs="Courier New" w:hint="default"/>
      </w:rPr>
    </w:lvl>
    <w:lvl w:ilvl="5" w:tplc="3C0A0005" w:tentative="1">
      <w:start w:val="1"/>
      <w:numFmt w:val="bullet"/>
      <w:lvlText w:val=""/>
      <w:lvlJc w:val="left"/>
      <w:pPr>
        <w:ind w:left="4956" w:hanging="360"/>
      </w:pPr>
      <w:rPr>
        <w:rFonts w:ascii="Wingdings" w:hAnsi="Wingdings" w:hint="default"/>
      </w:rPr>
    </w:lvl>
    <w:lvl w:ilvl="6" w:tplc="3C0A0001" w:tentative="1">
      <w:start w:val="1"/>
      <w:numFmt w:val="bullet"/>
      <w:lvlText w:val=""/>
      <w:lvlJc w:val="left"/>
      <w:pPr>
        <w:ind w:left="5676" w:hanging="360"/>
      </w:pPr>
      <w:rPr>
        <w:rFonts w:ascii="Symbol" w:hAnsi="Symbol" w:hint="default"/>
      </w:rPr>
    </w:lvl>
    <w:lvl w:ilvl="7" w:tplc="3C0A0003" w:tentative="1">
      <w:start w:val="1"/>
      <w:numFmt w:val="bullet"/>
      <w:lvlText w:val="o"/>
      <w:lvlJc w:val="left"/>
      <w:pPr>
        <w:ind w:left="6396" w:hanging="360"/>
      </w:pPr>
      <w:rPr>
        <w:rFonts w:ascii="Courier New" w:hAnsi="Courier New" w:cs="Courier New" w:hint="default"/>
      </w:rPr>
    </w:lvl>
    <w:lvl w:ilvl="8" w:tplc="3C0A0005" w:tentative="1">
      <w:start w:val="1"/>
      <w:numFmt w:val="bullet"/>
      <w:lvlText w:val=""/>
      <w:lvlJc w:val="left"/>
      <w:pPr>
        <w:ind w:left="7116" w:hanging="360"/>
      </w:pPr>
      <w:rPr>
        <w:rFonts w:ascii="Wingdings" w:hAnsi="Wingdings" w:hint="default"/>
      </w:rPr>
    </w:lvl>
  </w:abstractNum>
  <w:abstractNum w:abstractNumId="2">
    <w:nsid w:val="3CBF3DC2"/>
    <w:multiLevelType w:val="hybridMultilevel"/>
    <w:tmpl w:val="D84432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BE25EC"/>
    <w:multiLevelType w:val="hybridMultilevel"/>
    <w:tmpl w:val="13E82304"/>
    <w:lvl w:ilvl="0" w:tplc="D92CFA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1C2228"/>
    <w:multiLevelType w:val="hybridMultilevel"/>
    <w:tmpl w:val="41608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DC16D3"/>
    <w:multiLevelType w:val="hybridMultilevel"/>
    <w:tmpl w:val="B79C7F5C"/>
    <w:lvl w:ilvl="0" w:tplc="D30613DE">
      <w:start w:val="5"/>
      <w:numFmt w:val="bullet"/>
      <w:lvlText w:val="-"/>
      <w:lvlJc w:val="left"/>
      <w:pPr>
        <w:ind w:left="78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64875A68"/>
    <w:multiLevelType w:val="hybridMultilevel"/>
    <w:tmpl w:val="0226D32A"/>
    <w:lvl w:ilvl="0" w:tplc="009A56AA">
      <w:start w:val="1"/>
      <w:numFmt w:val="bullet"/>
      <w:lvlText w:val="-"/>
      <w:lvlJc w:val="left"/>
      <w:pPr>
        <w:ind w:left="1287" w:hanging="360"/>
      </w:pPr>
      <w:rPr>
        <w:rFonts w:ascii="Arial" w:eastAsia="Times New Roman" w:hAnsi="Arial" w:cs="Arial" w:hint="default"/>
        <w:b w:val="0"/>
        <w:sz w:val="24"/>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abstractNum w:abstractNumId="7">
    <w:nsid w:val="7A3631FD"/>
    <w:multiLevelType w:val="hybridMultilevel"/>
    <w:tmpl w:val="C4081DAC"/>
    <w:lvl w:ilvl="0" w:tplc="3C0A000D">
      <w:start w:val="1"/>
      <w:numFmt w:val="bullet"/>
      <w:lvlText w:val=""/>
      <w:lvlJc w:val="left"/>
      <w:pPr>
        <w:ind w:left="1287" w:hanging="360"/>
      </w:pPr>
      <w:rPr>
        <w:rFonts w:ascii="Wingdings" w:hAnsi="Wingdings" w:hint="default"/>
      </w:rPr>
    </w:lvl>
    <w:lvl w:ilvl="1" w:tplc="3C0A0003" w:tentative="1">
      <w:start w:val="1"/>
      <w:numFmt w:val="bullet"/>
      <w:lvlText w:val="o"/>
      <w:lvlJc w:val="left"/>
      <w:pPr>
        <w:ind w:left="2007" w:hanging="360"/>
      </w:pPr>
      <w:rPr>
        <w:rFonts w:ascii="Courier New" w:hAnsi="Courier New" w:cs="Courier New" w:hint="default"/>
      </w:rPr>
    </w:lvl>
    <w:lvl w:ilvl="2" w:tplc="3C0A0005" w:tentative="1">
      <w:start w:val="1"/>
      <w:numFmt w:val="bullet"/>
      <w:lvlText w:val=""/>
      <w:lvlJc w:val="left"/>
      <w:pPr>
        <w:ind w:left="2727" w:hanging="360"/>
      </w:pPr>
      <w:rPr>
        <w:rFonts w:ascii="Wingdings" w:hAnsi="Wingdings" w:hint="default"/>
      </w:rPr>
    </w:lvl>
    <w:lvl w:ilvl="3" w:tplc="3C0A0001" w:tentative="1">
      <w:start w:val="1"/>
      <w:numFmt w:val="bullet"/>
      <w:lvlText w:val=""/>
      <w:lvlJc w:val="left"/>
      <w:pPr>
        <w:ind w:left="3447" w:hanging="360"/>
      </w:pPr>
      <w:rPr>
        <w:rFonts w:ascii="Symbol" w:hAnsi="Symbol" w:hint="default"/>
      </w:rPr>
    </w:lvl>
    <w:lvl w:ilvl="4" w:tplc="3C0A0003" w:tentative="1">
      <w:start w:val="1"/>
      <w:numFmt w:val="bullet"/>
      <w:lvlText w:val="o"/>
      <w:lvlJc w:val="left"/>
      <w:pPr>
        <w:ind w:left="4167" w:hanging="360"/>
      </w:pPr>
      <w:rPr>
        <w:rFonts w:ascii="Courier New" w:hAnsi="Courier New" w:cs="Courier New" w:hint="default"/>
      </w:rPr>
    </w:lvl>
    <w:lvl w:ilvl="5" w:tplc="3C0A0005" w:tentative="1">
      <w:start w:val="1"/>
      <w:numFmt w:val="bullet"/>
      <w:lvlText w:val=""/>
      <w:lvlJc w:val="left"/>
      <w:pPr>
        <w:ind w:left="4887" w:hanging="360"/>
      </w:pPr>
      <w:rPr>
        <w:rFonts w:ascii="Wingdings" w:hAnsi="Wingdings" w:hint="default"/>
      </w:rPr>
    </w:lvl>
    <w:lvl w:ilvl="6" w:tplc="3C0A0001" w:tentative="1">
      <w:start w:val="1"/>
      <w:numFmt w:val="bullet"/>
      <w:lvlText w:val=""/>
      <w:lvlJc w:val="left"/>
      <w:pPr>
        <w:ind w:left="5607" w:hanging="360"/>
      </w:pPr>
      <w:rPr>
        <w:rFonts w:ascii="Symbol" w:hAnsi="Symbol" w:hint="default"/>
      </w:rPr>
    </w:lvl>
    <w:lvl w:ilvl="7" w:tplc="3C0A0003" w:tentative="1">
      <w:start w:val="1"/>
      <w:numFmt w:val="bullet"/>
      <w:lvlText w:val="o"/>
      <w:lvlJc w:val="left"/>
      <w:pPr>
        <w:ind w:left="6327" w:hanging="360"/>
      </w:pPr>
      <w:rPr>
        <w:rFonts w:ascii="Courier New" w:hAnsi="Courier New" w:cs="Courier New" w:hint="default"/>
      </w:rPr>
    </w:lvl>
    <w:lvl w:ilvl="8" w:tplc="3C0A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5629BD"/>
    <w:rsid w:val="000A71A0"/>
    <w:rsid w:val="000E37E7"/>
    <w:rsid w:val="00130358"/>
    <w:rsid w:val="00137131"/>
    <w:rsid w:val="00176959"/>
    <w:rsid w:val="00180DE8"/>
    <w:rsid w:val="00265547"/>
    <w:rsid w:val="00270333"/>
    <w:rsid w:val="002A524C"/>
    <w:rsid w:val="002D2877"/>
    <w:rsid w:val="002D4579"/>
    <w:rsid w:val="002E7151"/>
    <w:rsid w:val="002F0ABA"/>
    <w:rsid w:val="00330809"/>
    <w:rsid w:val="0034209E"/>
    <w:rsid w:val="0035403C"/>
    <w:rsid w:val="003676F1"/>
    <w:rsid w:val="00391B1F"/>
    <w:rsid w:val="0039212D"/>
    <w:rsid w:val="00427036"/>
    <w:rsid w:val="00452ABE"/>
    <w:rsid w:val="0046029D"/>
    <w:rsid w:val="00475BD3"/>
    <w:rsid w:val="004C2E3B"/>
    <w:rsid w:val="004D46A7"/>
    <w:rsid w:val="004E37FA"/>
    <w:rsid w:val="004E5AF6"/>
    <w:rsid w:val="004F2B62"/>
    <w:rsid w:val="00507246"/>
    <w:rsid w:val="005629BD"/>
    <w:rsid w:val="0057436B"/>
    <w:rsid w:val="005B1FAD"/>
    <w:rsid w:val="005B2720"/>
    <w:rsid w:val="005B7A96"/>
    <w:rsid w:val="005C614F"/>
    <w:rsid w:val="005D3691"/>
    <w:rsid w:val="006262AA"/>
    <w:rsid w:val="00663C14"/>
    <w:rsid w:val="006A2858"/>
    <w:rsid w:val="006A28DC"/>
    <w:rsid w:val="006A6BBB"/>
    <w:rsid w:val="006B74D4"/>
    <w:rsid w:val="006D1E77"/>
    <w:rsid w:val="006E4EDE"/>
    <w:rsid w:val="00741BE3"/>
    <w:rsid w:val="00760431"/>
    <w:rsid w:val="00792CCD"/>
    <w:rsid w:val="007A2790"/>
    <w:rsid w:val="007E46F1"/>
    <w:rsid w:val="00836B3F"/>
    <w:rsid w:val="00840208"/>
    <w:rsid w:val="00874CAC"/>
    <w:rsid w:val="008C7777"/>
    <w:rsid w:val="008E3BB8"/>
    <w:rsid w:val="0091331B"/>
    <w:rsid w:val="00961A99"/>
    <w:rsid w:val="009849AF"/>
    <w:rsid w:val="009865E8"/>
    <w:rsid w:val="009A0C8C"/>
    <w:rsid w:val="009D2ABC"/>
    <w:rsid w:val="009E42D0"/>
    <w:rsid w:val="00A32837"/>
    <w:rsid w:val="00A46396"/>
    <w:rsid w:val="00A53EAB"/>
    <w:rsid w:val="00A8611B"/>
    <w:rsid w:val="00A86856"/>
    <w:rsid w:val="00AB20AF"/>
    <w:rsid w:val="00AC6868"/>
    <w:rsid w:val="00AC6E2E"/>
    <w:rsid w:val="00B1790D"/>
    <w:rsid w:val="00B20D5C"/>
    <w:rsid w:val="00B22D15"/>
    <w:rsid w:val="00B6264F"/>
    <w:rsid w:val="00B84DB2"/>
    <w:rsid w:val="00B90B7C"/>
    <w:rsid w:val="00BB6227"/>
    <w:rsid w:val="00C941E5"/>
    <w:rsid w:val="00CE521D"/>
    <w:rsid w:val="00D344A1"/>
    <w:rsid w:val="00D47008"/>
    <w:rsid w:val="00D50B07"/>
    <w:rsid w:val="00D74EAD"/>
    <w:rsid w:val="00D925AB"/>
    <w:rsid w:val="00DF1E7E"/>
    <w:rsid w:val="00E0609E"/>
    <w:rsid w:val="00E21B13"/>
    <w:rsid w:val="00E57889"/>
    <w:rsid w:val="00E703C0"/>
    <w:rsid w:val="00F3395A"/>
    <w:rsid w:val="00F972C8"/>
    <w:rsid w:val="00FD2FE0"/>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4A1"/>
    <w:pPr>
      <w:ind w:left="720"/>
      <w:contextualSpacing/>
    </w:pPr>
  </w:style>
  <w:style w:type="paragraph" w:styleId="Encabezado">
    <w:name w:val="header"/>
    <w:basedOn w:val="Normal"/>
    <w:link w:val="EncabezadoCar"/>
    <w:uiPriority w:val="99"/>
    <w:semiHidden/>
    <w:unhideWhenUsed/>
    <w:rsid w:val="004C2E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2E3B"/>
  </w:style>
  <w:style w:type="paragraph" w:styleId="Piedepgina">
    <w:name w:val="footer"/>
    <w:basedOn w:val="Normal"/>
    <w:link w:val="PiedepginaCar"/>
    <w:uiPriority w:val="99"/>
    <w:unhideWhenUsed/>
    <w:rsid w:val="004C2E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E3B"/>
  </w:style>
  <w:style w:type="paragraph" w:styleId="Textodeglobo">
    <w:name w:val="Balloon Text"/>
    <w:basedOn w:val="Normal"/>
    <w:link w:val="TextodegloboCar"/>
    <w:uiPriority w:val="99"/>
    <w:semiHidden/>
    <w:unhideWhenUsed/>
    <w:rsid w:val="004C2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1CEB-3A72-4437-9F0D-CA67E177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1456</Words>
  <Characters>8009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41</cp:revision>
  <cp:lastPrinted>2012-06-04T11:53:00Z</cp:lastPrinted>
  <dcterms:created xsi:type="dcterms:W3CDTF">2011-04-05T12:34:00Z</dcterms:created>
  <dcterms:modified xsi:type="dcterms:W3CDTF">2014-02-27T13:15:00Z</dcterms:modified>
</cp:coreProperties>
</file>