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13" w:rsidRPr="00314413" w:rsidRDefault="00995600" w:rsidP="00314413">
      <w:pPr>
        <w:spacing w:line="26" w:lineRule="atLeast"/>
        <w:jc w:val="both"/>
        <w:rPr>
          <w:rFonts w:cs="Arial"/>
          <w:b/>
          <w:sz w:val="32"/>
          <w:szCs w:val="32"/>
          <w:lang w:val="es-MX"/>
        </w:rPr>
      </w:pPr>
      <w:r w:rsidRPr="00995600">
        <w:rPr>
          <w:rFonts w:cs="Arial"/>
          <w:b/>
          <w:noProof/>
          <w:sz w:val="32"/>
          <w:szCs w:val="32"/>
          <w:lang w:val="en-US"/>
        </w:rPr>
        <w:pict>
          <v:rect id="_x0000_s31851" style="position:absolute;left:0;text-align:left;margin-left:-101.65pt;margin-top:-88.65pt;width:570pt;height:769.2pt;z-index:251778048" fillcolor="white [3212]" stroked="f">
            <v:fill color2="#34164a" o:opacity2="28180f" rotate="t"/>
          </v:rect>
        </w:pict>
      </w:r>
    </w:p>
    <w:p w:rsidR="00314413" w:rsidRPr="00314413" w:rsidRDefault="00314413" w:rsidP="00314413">
      <w:pPr>
        <w:spacing w:line="26" w:lineRule="atLeast"/>
        <w:jc w:val="both"/>
        <w:rPr>
          <w:rFonts w:cs="Arial"/>
          <w:b/>
          <w:sz w:val="32"/>
          <w:szCs w:val="32"/>
          <w:lang w:val="es-MX"/>
        </w:rPr>
      </w:pPr>
    </w:p>
    <w:p w:rsidR="00314413" w:rsidRPr="00314413" w:rsidRDefault="00314413" w:rsidP="00314413">
      <w:pPr>
        <w:spacing w:line="26" w:lineRule="atLeast"/>
        <w:jc w:val="both"/>
        <w:rPr>
          <w:rFonts w:cs="Arial"/>
          <w:b/>
          <w:sz w:val="32"/>
          <w:szCs w:val="32"/>
          <w:lang w:val="es-MX"/>
        </w:rPr>
        <w:sectPr w:rsidR="00314413" w:rsidRPr="00314413" w:rsidSect="00BF3C54">
          <w:headerReference w:type="even" r:id="rId8"/>
          <w:headerReference w:type="default" r:id="rId9"/>
          <w:footerReference w:type="even" r:id="rId10"/>
          <w:footerReference w:type="default" r:id="rId11"/>
          <w:headerReference w:type="first" r:id="rId12"/>
          <w:footerReference w:type="first" r:id="rId13"/>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cs="Arial"/>
          <w:b/>
          <w:sz w:val="32"/>
          <w:szCs w:val="32"/>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sectPr w:rsidR="00314413" w:rsidRPr="00314413" w:rsidSect="00BF3C54">
          <w:footerReference w:type="even" r:id="rId14"/>
          <w:footerReference w:type="default" r:id="rId15"/>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PY"/>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cs="Arial"/>
          <w:b/>
          <w:lang w:val="es-CO"/>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right"/>
        <w:rPr>
          <w:rFonts w:cs="Arial"/>
          <w:b/>
          <w:color w:val="76923C"/>
          <w:lang w:val="es-MX"/>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995600" w:rsidP="00314413">
      <w:pPr>
        <w:spacing w:line="26" w:lineRule="atLeast"/>
        <w:rPr>
          <w:rFonts w:cs="Arial"/>
          <w:b/>
          <w:color w:val="E36C0A"/>
        </w:rPr>
      </w:pPr>
      <w:r w:rsidRPr="00995600">
        <w:rPr>
          <w:rFonts w:cs="Arial"/>
          <w:b/>
          <w:noProof/>
          <w:sz w:val="32"/>
          <w:szCs w:val="32"/>
          <w:lang w:val="en-US"/>
        </w:rPr>
        <w:lastRenderedPageBreak/>
        <w:pict>
          <v:rect id="_x0000_s31852" style="position:absolute;margin-left:-57.9pt;margin-top:-91.05pt;width:575.7pt;height:777pt;z-index:251779072" fillcolor="white [3212]" stroked="f">
            <v:fill color2="#34164a" o:opacity2="28180f" rotate="t"/>
          </v:rect>
        </w:pict>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995600" w:rsidP="00314413">
      <w:pPr>
        <w:spacing w:line="26" w:lineRule="atLeast"/>
        <w:rPr>
          <w:rFonts w:cs="Arial"/>
          <w:b/>
          <w:color w:val="E36C0A"/>
        </w:rPr>
      </w:pPr>
      <w:r w:rsidRPr="00995600">
        <w:rPr>
          <w:rFonts w:cs="Arial"/>
          <w:b/>
          <w:noProof/>
          <w:sz w:val="32"/>
          <w:szCs w:val="32"/>
          <w:lang w:val="en-US"/>
        </w:rPr>
        <w:lastRenderedPageBreak/>
        <w:pict>
          <v:rect id="_x0000_s31854" style="position:absolute;margin-left:-100.45pt;margin-top:-88.55pt;width:570pt;height:769.2pt;z-index:-251650050" fillcolor="white [3212]" stroked="f">
            <v:fill color2="#34164a" o:opacity2="28180f" rotate="t"/>
          </v:rect>
        </w:pict>
      </w:r>
      <w:r w:rsidR="00314413" w:rsidRPr="00314413">
        <w:rPr>
          <w:rFonts w:cs="Arial"/>
          <w:b/>
          <w:noProof/>
          <w:color w:val="E36C0A"/>
          <w:lang w:eastAsia="es-ES"/>
        </w:rPr>
        <w:drawing>
          <wp:anchor distT="0" distB="0" distL="114300" distR="114300" simplePos="0" relativeHeight="251674624" behindDoc="1" locked="0" layoutInCell="1" allowOverlap="1">
            <wp:simplePos x="0" y="0"/>
            <wp:positionH relativeFrom="column">
              <wp:posOffset>-109484</wp:posOffset>
            </wp:positionH>
            <wp:positionV relativeFrom="paragraph">
              <wp:posOffset>143024</wp:posOffset>
            </wp:positionV>
            <wp:extent cx="5491101" cy="570016"/>
            <wp:effectExtent l="19050" t="0" r="0" b="0"/>
            <wp:wrapNone/>
            <wp:docPr id="1"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16"/>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C967B7" w:rsidP="00314413">
      <w:pPr>
        <w:spacing w:line="26" w:lineRule="atLeast"/>
        <w:rPr>
          <w:rFonts w:cs="Arial"/>
          <w:b/>
          <w:color w:val="E36C0A"/>
        </w:rPr>
      </w:pPr>
      <w:r>
        <w:rPr>
          <w:rFonts w:cs="Arial"/>
          <w:b/>
          <w:noProof/>
          <w:color w:val="E36C0A"/>
          <w:lang w:eastAsia="es-ES"/>
        </w:rPr>
        <w:drawing>
          <wp:anchor distT="0" distB="0" distL="114300" distR="114300" simplePos="0" relativeHeight="251795456" behindDoc="1" locked="0" layoutInCell="1" allowOverlap="1">
            <wp:simplePos x="0" y="0"/>
            <wp:positionH relativeFrom="column">
              <wp:posOffset>-220980</wp:posOffset>
            </wp:positionH>
            <wp:positionV relativeFrom="paragraph">
              <wp:posOffset>-204470</wp:posOffset>
            </wp:positionV>
            <wp:extent cx="5127625" cy="5241925"/>
            <wp:effectExtent l="19050" t="0" r="0" b="0"/>
            <wp:wrapNone/>
            <wp:docPr id="2" name="1 Imagen" descr="PI ma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mat8.jpg"/>
                    <pic:cNvPicPr/>
                  </pic:nvPicPr>
                  <pic:blipFill>
                    <a:blip r:embed="rId17"/>
                    <a:stretch>
                      <a:fillRect/>
                    </a:stretch>
                  </pic:blipFill>
                  <pic:spPr>
                    <a:xfrm>
                      <a:off x="0" y="0"/>
                      <a:ext cx="5127625" cy="5241925"/>
                    </a:xfrm>
                    <a:prstGeom prst="rect">
                      <a:avLst/>
                    </a:prstGeom>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995600" w:rsidP="00314413">
      <w:pPr>
        <w:spacing w:line="26" w:lineRule="atLeast"/>
        <w:rPr>
          <w:rFonts w:cs="Arial"/>
          <w:b/>
          <w:color w:val="E36C0A"/>
        </w:rPr>
      </w:pPr>
      <w:r w:rsidRPr="00995600">
        <w:rPr>
          <w:rFonts w:cs="Arial"/>
          <w:b/>
          <w:noProof/>
          <w:sz w:val="32"/>
          <w:szCs w:val="32"/>
          <w:lang w:val="en-US"/>
        </w:rPr>
        <w:lastRenderedPageBreak/>
        <w:pict>
          <v:rect id="_x0000_s31853" style="position:absolute;margin-left:-60.3pt;margin-top:-87.45pt;width:570pt;height:769.2pt;z-index:-251649025" fillcolor="white [3212]" stroked="f">
            <v:fill color2="#34164a" o:opacity2="28180f" rotate="t"/>
          </v:rect>
        </w:pict>
      </w:r>
    </w:p>
    <w:p w:rsidR="00314413" w:rsidRPr="00314413" w:rsidRDefault="00314413" w:rsidP="00314413">
      <w:pPr>
        <w:spacing w:line="26" w:lineRule="atLeast"/>
        <w:rPr>
          <w:rFonts w:cs="Arial"/>
          <w:b/>
          <w:color w:val="E36C0A"/>
        </w:rPr>
      </w:pPr>
      <w:r w:rsidRPr="00314413">
        <w:rPr>
          <w:rFonts w:cs="Arial"/>
          <w:b/>
          <w:noProof/>
          <w:color w:val="E36C0A"/>
          <w:lang w:eastAsia="es-ES"/>
        </w:rPr>
        <w:drawing>
          <wp:anchor distT="0" distB="0" distL="114300" distR="114300" simplePos="0" relativeHeight="251675648"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5"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16"/>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jc w:val="right"/>
        <w:rPr>
          <w:rFonts w:cs="Arial"/>
          <w:b/>
          <w:color w:val="76923C"/>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outlineLvl w:val="0"/>
        <w:rPr>
          <w:b/>
          <w:sz w:val="36"/>
          <w:szCs w:val="36"/>
        </w:rPr>
      </w:pPr>
      <w:r w:rsidRPr="00314413">
        <w:rPr>
          <w:b/>
          <w:sz w:val="36"/>
          <w:szCs w:val="36"/>
        </w:rPr>
        <w:t>REPÚBLICA DEL PARAGUAY</w:t>
      </w: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outlineLvl w:val="0"/>
        <w:rPr>
          <w:b/>
          <w:sz w:val="36"/>
          <w:szCs w:val="36"/>
        </w:rPr>
      </w:pPr>
      <w:r w:rsidRPr="00314413">
        <w:rPr>
          <w:b/>
          <w:sz w:val="36"/>
          <w:szCs w:val="36"/>
        </w:rPr>
        <w:t>MINISTERIO DE EDUCACIÓN Y CULTURA</w:t>
      </w:r>
    </w:p>
    <w:p w:rsidR="00314413" w:rsidRPr="00314413" w:rsidRDefault="00314413" w:rsidP="00314413">
      <w:pPr>
        <w:spacing w:line="240" w:lineRule="auto"/>
        <w:jc w:val="center"/>
        <w:rPr>
          <w:b/>
        </w:rPr>
      </w:pPr>
    </w:p>
    <w:p w:rsidR="00314413" w:rsidRPr="00314413" w:rsidRDefault="00314413" w:rsidP="00314413">
      <w:pPr>
        <w:spacing w:line="240" w:lineRule="auto"/>
        <w:jc w:val="center"/>
        <w:rPr>
          <w:b/>
        </w:rPr>
      </w:pPr>
    </w:p>
    <w:p w:rsidR="00314413" w:rsidRPr="00314413" w:rsidRDefault="00314413" w:rsidP="00314413">
      <w:pPr>
        <w:spacing w:line="276" w:lineRule="auto"/>
        <w:jc w:val="center"/>
        <w:outlineLvl w:val="0"/>
        <w:rPr>
          <w:b/>
          <w:sz w:val="40"/>
          <w:szCs w:val="40"/>
        </w:rPr>
      </w:pPr>
      <w:r w:rsidRPr="00314413">
        <w:rPr>
          <w:b/>
          <w:i/>
          <w:sz w:val="40"/>
          <w:szCs w:val="40"/>
        </w:rPr>
        <w:t>Fernando Lugo Méndez</w:t>
      </w:r>
    </w:p>
    <w:p w:rsidR="00314413" w:rsidRPr="00314413" w:rsidRDefault="00314413" w:rsidP="00314413">
      <w:pPr>
        <w:spacing w:line="276" w:lineRule="auto"/>
        <w:jc w:val="center"/>
        <w:rPr>
          <w:sz w:val="24"/>
          <w:szCs w:val="24"/>
        </w:rPr>
      </w:pPr>
      <w:r w:rsidRPr="00314413">
        <w:rPr>
          <w:sz w:val="24"/>
          <w:szCs w:val="24"/>
        </w:rPr>
        <w:t xml:space="preserve">PRESIDENTE DE </w:t>
      </w:r>
      <w:smartTag w:uri="urn:schemas-microsoft-com:office:smarttags" w:element="PersonName">
        <w:smartTagPr>
          <w:attr w:name="ProductID" w:val="LA REPￚBLICA DEL"/>
        </w:smartTagPr>
        <w:r w:rsidRPr="00314413">
          <w:rPr>
            <w:sz w:val="24"/>
            <w:szCs w:val="24"/>
          </w:rPr>
          <w:t>LA REPÚBLICA DEL</w:t>
        </w:r>
      </w:smartTag>
      <w:r w:rsidRPr="00314413">
        <w:rPr>
          <w:sz w:val="24"/>
          <w:szCs w:val="24"/>
        </w:rPr>
        <w:t xml:space="preserve"> PARAGUAY</w:t>
      </w:r>
    </w:p>
    <w:p w:rsidR="00314413" w:rsidRPr="00314413" w:rsidRDefault="00314413" w:rsidP="00314413">
      <w:pPr>
        <w:spacing w:line="276" w:lineRule="auto"/>
        <w:jc w:val="center"/>
        <w:rPr>
          <w:b/>
          <w:i/>
          <w:color w:val="FF7C80"/>
          <w:sz w:val="24"/>
          <w:szCs w:val="24"/>
        </w:rPr>
      </w:pPr>
    </w:p>
    <w:p w:rsidR="00314413" w:rsidRPr="00314413" w:rsidRDefault="00314413" w:rsidP="00314413">
      <w:pPr>
        <w:spacing w:line="276" w:lineRule="auto"/>
        <w:jc w:val="center"/>
        <w:rPr>
          <w:b/>
          <w:i/>
          <w:color w:val="FF7C80"/>
          <w:sz w:val="24"/>
          <w:szCs w:val="24"/>
        </w:rPr>
      </w:pPr>
    </w:p>
    <w:p w:rsidR="00314413" w:rsidRPr="00314413" w:rsidRDefault="00314413" w:rsidP="00314413">
      <w:pPr>
        <w:spacing w:line="276" w:lineRule="auto"/>
        <w:jc w:val="center"/>
        <w:outlineLvl w:val="0"/>
        <w:rPr>
          <w:b/>
          <w:i/>
          <w:sz w:val="40"/>
          <w:szCs w:val="40"/>
        </w:rPr>
      </w:pPr>
      <w:r w:rsidRPr="00314413">
        <w:rPr>
          <w:b/>
          <w:i/>
          <w:sz w:val="40"/>
          <w:szCs w:val="40"/>
        </w:rPr>
        <w:t>Luis Alberto Riart Montaner</w:t>
      </w:r>
    </w:p>
    <w:p w:rsidR="00314413" w:rsidRPr="00314413" w:rsidRDefault="00314413" w:rsidP="00314413">
      <w:pPr>
        <w:spacing w:line="276" w:lineRule="auto"/>
        <w:jc w:val="center"/>
        <w:rPr>
          <w:sz w:val="24"/>
          <w:szCs w:val="24"/>
        </w:rPr>
      </w:pPr>
      <w:r w:rsidRPr="00314413">
        <w:rPr>
          <w:sz w:val="24"/>
          <w:szCs w:val="24"/>
        </w:rPr>
        <w:t>MINISTRO DE EDUCACIÓN Y CULTURA</w:t>
      </w:r>
    </w:p>
    <w:p w:rsidR="00314413" w:rsidRPr="00314413" w:rsidRDefault="00314413" w:rsidP="00314413">
      <w:pPr>
        <w:spacing w:line="240" w:lineRule="auto"/>
        <w:jc w:val="center"/>
      </w:pPr>
    </w:p>
    <w:p w:rsidR="00314413" w:rsidRPr="00314413" w:rsidRDefault="00995600" w:rsidP="00314413">
      <w:pPr>
        <w:jc w:val="center"/>
        <w:rPr>
          <w:b/>
          <w:lang w:val="es-MX"/>
        </w:rPr>
      </w:pPr>
      <w:r w:rsidRPr="00995600">
        <w:rPr>
          <w:b/>
          <w:noProof/>
          <w:lang w:val="es-PY" w:eastAsia="es-PY"/>
        </w:rPr>
        <w:pict>
          <v:rect id="_x0000_s1678" style="position:absolute;left:0;text-align:left;margin-left:22.8pt;margin-top:5.35pt;width:180pt;height:64.5pt;z-index:251677696" stroked="f">
            <v:textbox style="mso-next-textbox:#_x0000_s1678">
              <w:txbxContent>
                <w:p w:rsidR="001E7A22" w:rsidRPr="0076766D" w:rsidRDefault="001E7A22" w:rsidP="00314413">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1E7A22" w:rsidRPr="0076766D" w:rsidRDefault="001E7A22" w:rsidP="00314413">
                  <w:pPr>
                    <w:spacing w:line="276" w:lineRule="auto"/>
                    <w:jc w:val="center"/>
                    <w:rPr>
                      <w:sz w:val="20"/>
                      <w:szCs w:val="20"/>
                    </w:rPr>
                  </w:pPr>
                  <w:r w:rsidRPr="0076766D">
                    <w:rPr>
                      <w:sz w:val="20"/>
                      <w:szCs w:val="20"/>
                    </w:rPr>
                    <w:t>VICEMINISTRO DE EDUCACIÓN PARA EL DESARROLLO EDUCATIVO</w:t>
                  </w:r>
                </w:p>
                <w:p w:rsidR="001E7A22" w:rsidRPr="0076766D" w:rsidRDefault="001E7A22" w:rsidP="00314413">
                  <w:pPr>
                    <w:spacing w:line="276" w:lineRule="auto"/>
                    <w:jc w:val="center"/>
                    <w:rPr>
                      <w:sz w:val="20"/>
                      <w:szCs w:val="20"/>
                    </w:rPr>
                  </w:pPr>
                </w:p>
              </w:txbxContent>
            </v:textbox>
          </v:rect>
        </w:pict>
      </w:r>
      <w:r w:rsidRPr="00995600">
        <w:rPr>
          <w:b/>
          <w:noProof/>
          <w:lang w:val="es-PY" w:eastAsia="es-PY"/>
        </w:rPr>
        <w:pict>
          <v:rect id="_x0000_s1679" style="position:absolute;left:0;text-align:left;margin-left:234.4pt;margin-top:5.35pt;width:180pt;height:64.5pt;z-index:251678720" stroked="f">
            <v:textbox style="mso-next-textbox:#_x0000_s1679">
              <w:txbxContent>
                <w:p w:rsidR="001E7A22" w:rsidRPr="0076766D" w:rsidRDefault="001E7A22" w:rsidP="00314413">
                  <w:pPr>
                    <w:spacing w:line="276" w:lineRule="auto"/>
                    <w:jc w:val="center"/>
                    <w:rPr>
                      <w:b/>
                      <w:i/>
                      <w:sz w:val="28"/>
                      <w:szCs w:val="28"/>
                    </w:rPr>
                  </w:pPr>
                  <w:r w:rsidRPr="0076766D">
                    <w:rPr>
                      <w:b/>
                      <w:i/>
                      <w:sz w:val="28"/>
                      <w:szCs w:val="28"/>
                    </w:rPr>
                    <w:t>Diana Serafini</w:t>
                  </w:r>
                </w:p>
                <w:p w:rsidR="001E7A22" w:rsidRPr="0076766D" w:rsidRDefault="001E7A22" w:rsidP="00314413">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1E7A22" w:rsidRPr="0076766D" w:rsidRDefault="001E7A22" w:rsidP="00314413">
                  <w:pPr>
                    <w:spacing w:line="276" w:lineRule="auto"/>
                    <w:jc w:val="center"/>
                    <w:rPr>
                      <w:i/>
                      <w:color w:val="FF7C80"/>
                      <w:sz w:val="20"/>
                      <w:szCs w:val="20"/>
                    </w:rPr>
                  </w:pPr>
                </w:p>
              </w:txbxContent>
            </v:textbox>
          </v:rect>
        </w:pict>
      </w: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995600" w:rsidP="00314413">
      <w:pPr>
        <w:spacing w:line="240" w:lineRule="auto"/>
        <w:rPr>
          <w:b/>
          <w:lang w:val="es-MX"/>
        </w:rPr>
      </w:pPr>
      <w:r w:rsidRPr="00995600">
        <w:rPr>
          <w:b/>
          <w:noProof/>
          <w:lang w:val="es-PY" w:eastAsia="es-PY"/>
        </w:rPr>
        <w:pict>
          <v:rect id="_x0000_s1680" style="position:absolute;margin-left:234.4pt;margin-top:1.6pt;width:180pt;height:64.5pt;z-index:251679744" stroked="f">
            <v:textbox style="mso-next-textbox:#_x0000_s1680">
              <w:txbxContent>
                <w:p w:rsidR="001E7A22" w:rsidRPr="0076766D" w:rsidRDefault="001E7A22" w:rsidP="00314413">
                  <w:pPr>
                    <w:spacing w:line="276" w:lineRule="auto"/>
                    <w:jc w:val="center"/>
                    <w:rPr>
                      <w:b/>
                      <w:i/>
                      <w:sz w:val="28"/>
                      <w:szCs w:val="28"/>
                    </w:rPr>
                  </w:pPr>
                  <w:r w:rsidRPr="0076766D">
                    <w:rPr>
                      <w:b/>
                      <w:i/>
                      <w:sz w:val="28"/>
                      <w:szCs w:val="28"/>
                    </w:rPr>
                    <w:t>Dora Inés Perrota</w:t>
                  </w:r>
                </w:p>
                <w:p w:rsidR="001E7A22" w:rsidRPr="0076766D" w:rsidRDefault="001E7A22" w:rsidP="00314413">
                  <w:pPr>
                    <w:spacing w:line="276" w:lineRule="auto"/>
                    <w:jc w:val="center"/>
                    <w:rPr>
                      <w:sz w:val="20"/>
                      <w:szCs w:val="20"/>
                    </w:rPr>
                  </w:pPr>
                  <w:r w:rsidRPr="0076766D">
                    <w:rPr>
                      <w:sz w:val="20"/>
                      <w:szCs w:val="20"/>
                    </w:rPr>
                    <w:t>DIRECTORA GENERAL DE EDUCACIÓN INICIAL Y ESCOLAR BÁSICA</w:t>
                  </w:r>
                </w:p>
                <w:p w:rsidR="001E7A22" w:rsidRPr="0076766D" w:rsidRDefault="001E7A22" w:rsidP="00314413">
                  <w:pPr>
                    <w:spacing w:line="276" w:lineRule="auto"/>
                    <w:jc w:val="center"/>
                    <w:rPr>
                      <w:sz w:val="18"/>
                      <w:szCs w:val="18"/>
                    </w:rPr>
                  </w:pPr>
                </w:p>
              </w:txbxContent>
            </v:textbox>
          </v:rect>
        </w:pict>
      </w:r>
      <w:r w:rsidRPr="00995600">
        <w:rPr>
          <w:b/>
          <w:noProof/>
          <w:lang w:val="es-PY" w:eastAsia="es-PY"/>
        </w:rPr>
        <w:pict>
          <v:rect id="_x0000_s1681" style="position:absolute;margin-left:22.8pt;margin-top:.75pt;width:180pt;height:65.35pt;z-index:251680768" stroked="f">
            <v:textbox style="mso-next-textbox:#_x0000_s1681">
              <w:txbxContent>
                <w:p w:rsidR="001E7A22" w:rsidRPr="0076766D" w:rsidRDefault="001E7A22" w:rsidP="00314413">
                  <w:pPr>
                    <w:spacing w:line="276" w:lineRule="auto"/>
                    <w:jc w:val="center"/>
                    <w:rPr>
                      <w:b/>
                      <w:i/>
                      <w:sz w:val="28"/>
                      <w:szCs w:val="28"/>
                    </w:rPr>
                  </w:pPr>
                  <w:r w:rsidRPr="0076766D">
                    <w:rPr>
                      <w:b/>
                      <w:i/>
                      <w:sz w:val="28"/>
                      <w:szCs w:val="28"/>
                    </w:rPr>
                    <w:t xml:space="preserve">Nancy Oilda Benítez Ojeda </w:t>
                  </w:r>
                </w:p>
                <w:p w:rsidR="001E7A22" w:rsidRPr="0076766D" w:rsidRDefault="001E7A22" w:rsidP="00314413">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jc w:val="center"/>
        <w:rPr>
          <w:lang w:val="es-MX"/>
        </w:rPr>
      </w:pPr>
    </w:p>
    <w:p w:rsidR="00314413" w:rsidRPr="00314413" w:rsidRDefault="00314413" w:rsidP="00314413">
      <w:pPr>
        <w:spacing w:line="240" w:lineRule="auto"/>
        <w:jc w:val="center"/>
      </w:pPr>
    </w:p>
    <w:p w:rsidR="00113C00" w:rsidRDefault="00113C00"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DD47B8">
        <w:rPr>
          <w:rFonts w:asciiTheme="minorHAnsi" w:hAnsiTheme="minorHAnsi"/>
          <w:b/>
          <w:i/>
          <w:color w:val="0F243E" w:themeColor="text2" w:themeShade="80"/>
          <w:sz w:val="44"/>
          <w:szCs w:val="44"/>
        </w:rPr>
        <w:lastRenderedPageBreak/>
        <w:t>Índice</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Presentación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 xml:space="preserve"> 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Fines de la Educación Paraguaya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 xml:space="preserve"> 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Objetivos Generales de  la Educación Paraguaya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Perfil del egresado y la</w:t>
      </w:r>
      <w:r w:rsidR="0099560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"Perfil del egresado y la "</w:instrText>
      </w:r>
      <w:r w:rsidR="0099560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 egresada de la Educación </w:t>
      </w:r>
      <w:r w:rsidR="0099560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"egresada de la Educación "</w:instrText>
      </w:r>
      <w:r w:rsidR="0099560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Escolar Básica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12</w:t>
      </w:r>
      <w:r w:rsidR="0099560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"Escolar Básica"</w:instrText>
      </w:r>
      <w:r w:rsidR="00995600" w:rsidRPr="00314413">
        <w:rPr>
          <w:rFonts w:asciiTheme="minorHAnsi" w:eastAsia="PMingLiU" w:hAnsiTheme="minorHAnsi" w:cs="Elephant"/>
          <w:iCs/>
          <w:position w:val="3"/>
        </w:rPr>
        <w:fldChar w:fldCharType="end"/>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Principios Curriculares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14</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Características que </w:t>
      </w:r>
      <w:r w:rsidR="0099560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"Características que "</w:instrText>
      </w:r>
      <w:r w:rsidR="0099560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orientan el currículum en la </w:t>
      </w:r>
      <w:r w:rsidR="0099560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"orientan el currículum en la "</w:instrText>
      </w:r>
      <w:r w:rsidR="0099560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Educación Escolar Básica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16</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Concepto de competencia y capacidad aplicado en los programas del 3° ciclo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w:t>
      </w:r>
      <w:r w:rsidR="006928CF">
        <w:rPr>
          <w:rFonts w:asciiTheme="minorHAnsi" w:eastAsia="PMingLiU" w:hAnsiTheme="minorHAnsi" w:cs="Elephant"/>
          <w:iCs/>
          <w:position w:val="3"/>
        </w:rPr>
        <w:t>ones para el tratamiento de la Educación Bilingüe C</w:t>
      </w:r>
      <w:r w:rsidRPr="00314413">
        <w:rPr>
          <w:rFonts w:asciiTheme="minorHAnsi" w:eastAsia="PMingLiU" w:hAnsiTheme="minorHAnsi" w:cs="Elephant"/>
          <w:iCs/>
          <w:position w:val="3"/>
        </w:rPr>
        <w:t xml:space="preserve">astellano-guaraní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21</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del Componente Fundamental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27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la atención a la diversidad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 la equidad de género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del Componente Local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36</w:t>
      </w:r>
    </w:p>
    <w:p w:rsidR="00314413" w:rsidRPr="00314413" w:rsidRDefault="006928CF"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Orientaciones para la adecuación c</w:t>
      </w:r>
      <w:r w:rsidR="00314413" w:rsidRPr="00314413">
        <w:rPr>
          <w:rFonts w:asciiTheme="minorHAnsi" w:eastAsia="PMingLiU" w:hAnsiTheme="minorHAnsi" w:cs="Elephant"/>
          <w:iCs/>
          <w:position w:val="3"/>
        </w:rPr>
        <w:t xml:space="preserve">urricular </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39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Percepción de los docentes respecto de los programas</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 estudios actualizados del  3° ciclo de la Educación Escolar Básica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Diseño Curricular para la Educación Escolar Básica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44</w:t>
      </w:r>
    </w:p>
    <w:p w:rsidR="00314413" w:rsidRPr="00314413" w:rsidRDefault="00314413" w:rsidP="00314413">
      <w:pPr>
        <w:widowControl w:val="0"/>
        <w:autoSpaceDE w:val="0"/>
        <w:autoSpaceDN w:val="0"/>
        <w:adjustRightInd w:val="0"/>
        <w:ind w:right="15"/>
        <w:rPr>
          <w:rFonts w:ascii="Verdana" w:eastAsia="PMingLiU" w:hAnsi="Verdana" w:cs="Elephant"/>
          <w:b/>
          <w:i/>
          <w:iCs/>
          <w:color w:val="FF5050"/>
          <w:position w:val="3"/>
        </w:rPr>
      </w:pPr>
      <w:r w:rsidRPr="00314413">
        <w:rPr>
          <w:rFonts w:asciiTheme="minorHAnsi" w:eastAsia="PMingLiU" w:hAnsiTheme="minorHAnsi" w:cs="Elephant"/>
          <w:iCs/>
          <w:position w:val="3"/>
        </w:rPr>
        <w:t xml:space="preserve">Distribución del tiempo escolar en horas semanales por área para el tercer ciclo </w:t>
      </w:r>
      <w:r w:rsidRPr="00314413">
        <w:rPr>
          <w:rFonts w:asciiTheme="minorHAnsi" w:eastAsia="PMingLiU" w:hAnsiTheme="minorHAnsi" w:cs="Elephant"/>
          <w:iCs/>
          <w:position w:val="3"/>
        </w:rPr>
        <w:tab/>
        <w:t>45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ÁREA </w:t>
      </w:r>
      <w:r w:rsidR="00DD47B8">
        <w:rPr>
          <w:rFonts w:asciiTheme="minorHAnsi" w:eastAsia="PMingLiU" w:hAnsiTheme="minorHAnsi" w:cs="Elephant"/>
          <w:iCs/>
          <w:position w:val="3"/>
        </w:rPr>
        <w:t>MATEM</w:t>
      </w:r>
      <w:r w:rsidR="00DD47B8" w:rsidRPr="00314413">
        <w:rPr>
          <w:rFonts w:asciiTheme="minorHAnsi" w:eastAsia="PMingLiU" w:hAnsiTheme="minorHAnsi" w:cs="Elephant"/>
          <w:iCs/>
          <w:position w:val="3"/>
        </w:rPr>
        <w:t>Á</w:t>
      </w:r>
      <w:r w:rsidR="00A6671C">
        <w:rPr>
          <w:rFonts w:asciiTheme="minorHAnsi" w:eastAsia="PMingLiU" w:hAnsiTheme="minorHAnsi" w:cs="Elephant"/>
          <w:iCs/>
          <w:position w:val="3"/>
        </w:rPr>
        <w:t>TICA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33C3A">
        <w:rPr>
          <w:rFonts w:asciiTheme="minorHAnsi" w:eastAsia="PMingLiU" w:hAnsiTheme="minorHAnsi" w:cs="Elephant"/>
          <w:iCs/>
          <w:position w:val="3"/>
        </w:rPr>
        <w:tab/>
      </w:r>
      <w:r w:rsidR="00F33C3A">
        <w:rPr>
          <w:rFonts w:asciiTheme="minorHAnsi" w:eastAsia="PMingLiU" w:hAnsiTheme="minorHAnsi" w:cs="Elephant"/>
          <w:iCs/>
          <w:position w:val="3"/>
        </w:rPr>
        <w:tab/>
      </w:r>
      <w:r w:rsidR="00F33C3A">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Fundamentación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Descripción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5</w:t>
      </w:r>
      <w:r w:rsidR="006B1FED">
        <w:rPr>
          <w:rFonts w:asciiTheme="minorHAnsi" w:eastAsia="PMingLiU" w:hAnsiTheme="minorHAnsi" w:cs="Elephant"/>
          <w:iCs/>
          <w:position w:val="3"/>
        </w:rPr>
        <w:t>1</w:t>
      </w:r>
    </w:p>
    <w:p w:rsidR="00314413" w:rsidRPr="00314413" w:rsidRDefault="00EF02C3"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Competencia</w:t>
      </w:r>
      <w:r w:rsidR="00314413" w:rsidRPr="00314413">
        <w:rPr>
          <w:rFonts w:asciiTheme="minorHAnsi" w:eastAsia="PMingLiU" w:hAnsiTheme="minorHAnsi" w:cs="Elephant"/>
          <w:iCs/>
          <w:position w:val="3"/>
        </w:rPr>
        <w:t xml:space="preserve"> del área para el tercer ciclo</w:t>
      </w:r>
      <w:r w:rsidR="00113C00">
        <w:rPr>
          <w:rFonts w:asciiTheme="minorHAnsi" w:eastAsia="PMingLiU" w:hAnsiTheme="minorHAnsi" w:cs="Elephant"/>
          <w:iCs/>
          <w:position w:val="3"/>
        </w:rPr>
        <w:t xml:space="preserve"> de la EEB</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5</w:t>
      </w:r>
      <w:r w:rsidR="006B1FED">
        <w:rPr>
          <w:rFonts w:asciiTheme="minorHAnsi" w:eastAsia="PMingLiU" w:hAnsiTheme="minorHAnsi" w:cs="Elephant"/>
          <w:iCs/>
          <w:position w:val="3"/>
        </w:rPr>
        <w:t>4</w:t>
      </w:r>
    </w:p>
    <w:p w:rsidR="00314413" w:rsidRPr="00314413" w:rsidRDefault="00EF02C3"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Alcance de la competencia</w:t>
      </w:r>
      <w:r w:rsidR="00314413" w:rsidRPr="00314413">
        <w:rPr>
          <w:rFonts w:asciiTheme="minorHAnsi" w:eastAsia="PMingLiU" w:hAnsiTheme="minorHAnsi" w:cs="Elephant"/>
          <w:iCs/>
          <w:position w:val="3"/>
        </w:rPr>
        <w:t xml:space="preserve"> en el</w:t>
      </w:r>
      <w:r w:rsidR="00CF6C95">
        <w:rPr>
          <w:rFonts w:asciiTheme="minorHAnsi" w:eastAsia="PMingLiU" w:hAnsiTheme="minorHAnsi" w:cs="Elephant"/>
          <w:iCs/>
          <w:position w:val="3"/>
        </w:rPr>
        <w:t xml:space="preserve"> </w:t>
      </w:r>
      <w:r w:rsidR="00A6671C">
        <w:rPr>
          <w:rFonts w:asciiTheme="minorHAnsi" w:eastAsia="PMingLiU" w:hAnsiTheme="minorHAnsi" w:cs="Elephant"/>
          <w:iCs/>
          <w:position w:val="3"/>
        </w:rPr>
        <w:t xml:space="preserve"> </w:t>
      </w:r>
      <w:r w:rsidR="00CF6C95">
        <w:rPr>
          <w:rFonts w:asciiTheme="minorHAnsi" w:eastAsia="PMingLiU" w:hAnsiTheme="minorHAnsi" w:cs="Elephant"/>
          <w:iCs/>
          <w:position w:val="3"/>
        </w:rPr>
        <w:t>8</w:t>
      </w:r>
      <w:r w:rsidR="00314413" w:rsidRPr="00314413">
        <w:rPr>
          <w:rFonts w:asciiTheme="minorHAnsi" w:eastAsia="PMingLiU" w:hAnsiTheme="minorHAnsi" w:cs="Elephant"/>
          <w:iCs/>
          <w:position w:val="3"/>
        </w:rPr>
        <w:t xml:space="preserve">° grado </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5</w:t>
      </w:r>
      <w:r w:rsidR="006B1FED">
        <w:rPr>
          <w:rFonts w:asciiTheme="minorHAnsi" w:eastAsia="PMingLiU" w:hAnsiTheme="minorHAnsi" w:cs="Elephant"/>
          <w:iCs/>
          <w:position w:val="3"/>
        </w:rPr>
        <w:t>4</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Capacidades para el </w:t>
      </w:r>
      <w:r w:rsidR="00CF6C95">
        <w:rPr>
          <w:rFonts w:asciiTheme="minorHAnsi" w:eastAsia="PMingLiU" w:hAnsiTheme="minorHAnsi" w:cs="Elephant"/>
          <w:iCs/>
          <w:position w:val="3"/>
        </w:rPr>
        <w:t>8</w:t>
      </w:r>
      <w:r w:rsidRPr="00314413">
        <w:rPr>
          <w:rFonts w:asciiTheme="minorHAnsi" w:eastAsia="PMingLiU" w:hAnsiTheme="minorHAnsi" w:cs="Elephant"/>
          <w:iCs/>
          <w:position w:val="3"/>
        </w:rPr>
        <w:t>° grado</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5</w:t>
      </w:r>
      <w:r w:rsidR="006B1FED">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metodológicas</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6B1FED">
        <w:rPr>
          <w:rFonts w:asciiTheme="minorHAnsi" w:eastAsia="PMingLiU" w:hAnsiTheme="minorHAnsi" w:cs="Elephant"/>
          <w:iCs/>
          <w:position w:val="3"/>
        </w:rPr>
        <w:t>58</w:t>
      </w:r>
      <w:r w:rsidRPr="00314413">
        <w:rPr>
          <w:rFonts w:asciiTheme="minorHAnsi" w:eastAsia="PMingLiU" w:hAnsiTheme="minorHAnsi" w:cs="Elephant"/>
          <w:iCs/>
          <w:position w:val="3"/>
        </w:rPr>
        <w:t xml:space="preserve"> </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generales para la evaluación de los aprendizajes</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7</w:t>
      </w:r>
      <w:r w:rsidR="006B1FED">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Glosario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6B1FED">
        <w:rPr>
          <w:rFonts w:asciiTheme="minorHAnsi" w:eastAsia="PMingLiU" w:hAnsiTheme="minorHAnsi" w:cs="Elephant"/>
          <w:iCs/>
          <w:position w:val="3"/>
        </w:rPr>
        <w:t>83</w:t>
      </w:r>
      <w:r w:rsidRPr="00314413">
        <w:rPr>
          <w:rFonts w:asciiTheme="minorHAnsi" w:eastAsia="PMingLiU" w:hAnsiTheme="minorHAnsi" w:cs="Elephant"/>
          <w:iCs/>
          <w:position w:val="3"/>
        </w:rPr>
        <w:br/>
        <w:t>Bibliografía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8</w:t>
      </w:r>
      <w:r w:rsidR="006B1FED">
        <w:rPr>
          <w:rFonts w:asciiTheme="minorHAnsi" w:eastAsia="PMingLiU" w:hAnsiTheme="minorHAnsi" w:cs="Elephant"/>
          <w:iCs/>
          <w:position w:val="3"/>
        </w:rPr>
        <w:t>7</w:t>
      </w:r>
    </w:p>
    <w:p w:rsidR="00314413" w:rsidRPr="00314413" w:rsidRDefault="00995600" w:rsidP="00314413">
      <w:pPr>
        <w:spacing w:line="26" w:lineRule="atLeast"/>
        <w:jc w:val="both"/>
        <w:rPr>
          <w:rFonts w:ascii="Verdana" w:hAnsi="Verdana"/>
          <w:bCs/>
          <w:sz w:val="20"/>
          <w:szCs w:val="20"/>
        </w:rPr>
      </w:pPr>
      <w:r w:rsidRPr="00995600">
        <w:rPr>
          <w:rFonts w:cs="Arial"/>
          <w:b/>
          <w:noProof/>
          <w:sz w:val="32"/>
          <w:szCs w:val="32"/>
          <w:lang w:val="en-US"/>
        </w:rPr>
        <w:lastRenderedPageBreak/>
        <w:pict>
          <v:rect id="_x0000_s31855" style="position:absolute;left:0;text-align:left;margin-left:-57.9pt;margin-top:-88.65pt;width:570pt;height:769.2pt;z-index:-251536384" fillcolor="white [3212]" stroked="f">
            <v:fill color2="#34164a" o:opacity2="28180f" rotate="t"/>
          </v:rect>
        </w:pic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2C5ED2">
        <w:rPr>
          <w:rFonts w:asciiTheme="minorHAnsi" w:hAnsiTheme="minorHAnsi"/>
          <w:b/>
          <w:i/>
          <w:color w:val="0F243E" w:themeColor="text2" w:themeShade="80"/>
          <w:sz w:val="44"/>
          <w:szCs w:val="44"/>
        </w:rPr>
        <w:lastRenderedPageBreak/>
        <w:t>Presentación</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jc w:val="both"/>
      </w:pPr>
      <w:r w:rsidRPr="00314413">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314413" w:rsidRPr="00314413" w:rsidRDefault="00314413" w:rsidP="00314413">
      <w:pPr>
        <w:jc w:val="both"/>
      </w:pPr>
    </w:p>
    <w:p w:rsidR="00314413" w:rsidRPr="00314413" w:rsidRDefault="00314413" w:rsidP="00314413">
      <w:pPr>
        <w:jc w:val="both"/>
      </w:pPr>
      <w:r w:rsidRPr="00314413">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314413" w:rsidRPr="00314413" w:rsidRDefault="00314413" w:rsidP="00314413">
      <w:pPr>
        <w:jc w:val="both"/>
      </w:pPr>
    </w:p>
    <w:p w:rsidR="00314413" w:rsidRPr="00314413" w:rsidRDefault="00314413" w:rsidP="00314413">
      <w:pPr>
        <w:jc w:val="both"/>
      </w:pPr>
      <w:r w:rsidRPr="00314413">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314413" w:rsidRPr="00314413" w:rsidRDefault="00314413" w:rsidP="00314413">
      <w:pPr>
        <w:jc w:val="both"/>
      </w:pPr>
    </w:p>
    <w:p w:rsidR="005B1571" w:rsidRPr="005F28D1" w:rsidRDefault="005B1571" w:rsidP="005F28D1">
      <w:pPr>
        <w:autoSpaceDE w:val="0"/>
        <w:autoSpaceDN w:val="0"/>
        <w:adjustRightInd w:val="0"/>
        <w:jc w:val="both"/>
        <w:textAlignment w:val="center"/>
        <w:rPr>
          <w:rFonts w:ascii="Guarani Arial" w:hAnsi="Guarani Arial" w:cs="Guarani Arial"/>
          <w:color w:val="000000"/>
          <w:sz w:val="20"/>
          <w:szCs w:val="20"/>
          <w:lang w:eastAsia="es-PY"/>
        </w:rPr>
      </w:pPr>
      <w:r w:rsidRPr="005F28D1">
        <w:rPr>
          <w:rFonts w:ascii="Guarani Arial" w:hAnsi="Guarani Arial" w:cs="Guarani Arial"/>
          <w:color w:val="000000"/>
          <w:sz w:val="20"/>
          <w:szCs w:val="20"/>
          <w:lang w:eastAsia="es-PY"/>
        </w:rPr>
        <w:lastRenderedPageBreak/>
        <w:t xml:space="preserve">Ko’â </w:t>
      </w:r>
      <w:r w:rsidRPr="005F28D1">
        <w:rPr>
          <w:rFonts w:ascii="Guarani Arial" w:hAnsi="Guarani Arial" w:cs="Guarani Arial"/>
          <w:i/>
          <w:color w:val="000000"/>
          <w:sz w:val="20"/>
          <w:szCs w:val="20"/>
          <w:lang w:eastAsia="es-PY"/>
        </w:rPr>
        <w:t>programa</w:t>
      </w:r>
      <w:r w:rsidRPr="005F28D1">
        <w:rPr>
          <w:rFonts w:ascii="Guarani Arial" w:hAnsi="Guarani Arial" w:cs="Guarani Arial"/>
          <w:color w:val="000000"/>
          <w:sz w:val="20"/>
          <w:szCs w:val="20"/>
          <w:lang w:eastAsia="es-PY"/>
        </w:rPr>
        <w:t xml:space="preserve">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w:t>
      </w:r>
      <w:r w:rsidRPr="005F28D1">
        <w:rPr>
          <w:rFonts w:ascii="Guarani Arial" w:hAnsi="Guarani Arial" w:cs="Guarani Arial"/>
          <w:i/>
          <w:color w:val="000000"/>
          <w:sz w:val="20"/>
          <w:szCs w:val="20"/>
          <w:lang w:eastAsia="es-PY"/>
        </w:rPr>
        <w:t>programa</w:t>
      </w:r>
      <w:r w:rsidRPr="005F28D1">
        <w:rPr>
          <w:rFonts w:ascii="Guarani Arial" w:hAnsi="Guarani Arial" w:cs="Guarani Arial"/>
          <w:color w:val="000000"/>
          <w:sz w:val="20"/>
          <w:szCs w:val="20"/>
          <w:lang w:eastAsia="es-PY"/>
        </w:rPr>
        <w:t xml:space="preserve"> aporâ. Chupekuéra katu oñeporandu mba’épa tekotevê oñemyatyrõ umi ojejerurévape ichupekuéra ombo’e haæua ha mba’éichapa ha’ekuéra ojykeko porâvéta hemimbo’ekuérape  ikatupyryve haæua. </w:t>
      </w:r>
    </w:p>
    <w:p w:rsidR="005B1571" w:rsidRPr="005F28D1" w:rsidRDefault="005B1571" w:rsidP="005F28D1">
      <w:pPr>
        <w:autoSpaceDE w:val="0"/>
        <w:autoSpaceDN w:val="0"/>
        <w:adjustRightInd w:val="0"/>
        <w:jc w:val="both"/>
        <w:textAlignment w:val="center"/>
        <w:rPr>
          <w:rFonts w:ascii="Guarani Arial" w:hAnsi="Guarani Arial" w:cs="Guarani Arial"/>
          <w:color w:val="000000"/>
          <w:sz w:val="20"/>
          <w:szCs w:val="20"/>
          <w:lang w:eastAsia="es-PY"/>
        </w:rPr>
      </w:pPr>
    </w:p>
    <w:p w:rsidR="005B1571" w:rsidRPr="005F28D1" w:rsidRDefault="005B1571" w:rsidP="005F28D1">
      <w:pPr>
        <w:autoSpaceDE w:val="0"/>
        <w:autoSpaceDN w:val="0"/>
        <w:adjustRightInd w:val="0"/>
        <w:jc w:val="both"/>
        <w:textAlignment w:val="center"/>
        <w:rPr>
          <w:rFonts w:ascii="Guarani Arial" w:hAnsi="Guarani Arial" w:cs="Guarani Arial"/>
          <w:color w:val="000000"/>
          <w:sz w:val="20"/>
          <w:szCs w:val="20"/>
          <w:lang w:eastAsia="es-PY"/>
        </w:rPr>
      </w:pPr>
    </w:p>
    <w:p w:rsidR="00314413" w:rsidRPr="005F28D1" w:rsidRDefault="005B1571" w:rsidP="005F28D1">
      <w:pPr>
        <w:jc w:val="both"/>
        <w:rPr>
          <w:rFonts w:ascii="Guarani Arial" w:hAnsi="Guarani Arial" w:cs="Guarani Arial"/>
          <w:sz w:val="20"/>
          <w:szCs w:val="20"/>
        </w:rPr>
      </w:pPr>
      <w:r w:rsidRPr="005F28D1">
        <w:rPr>
          <w:rFonts w:ascii="Guarani Arial" w:hAnsi="Guarani Arial" w:cs="Guarani Arial"/>
          <w:sz w:val="20"/>
          <w:szCs w:val="20"/>
        </w:rPr>
        <w:t xml:space="preserve">Oñeñeha’âmbaite niko osê porâ </w:t>
      </w:r>
      <w:r w:rsidRPr="005F28D1">
        <w:rPr>
          <w:rFonts w:ascii="Guarani Arial" w:hAnsi="Guarani Arial" w:cs="Guarani Arial"/>
          <w:color w:val="000000"/>
          <w:sz w:val="20"/>
          <w:szCs w:val="20"/>
          <w:lang w:eastAsia="es-PY"/>
        </w:rPr>
        <w:t>haæua</w:t>
      </w:r>
      <w:r w:rsidRPr="005F28D1">
        <w:rPr>
          <w:rFonts w:ascii="Guarani Arial" w:hAnsi="Guarani Arial" w:cs="Guarani Arial"/>
          <w:sz w:val="20"/>
          <w:szCs w:val="20"/>
        </w:rPr>
        <w:t xml:space="preserve"> ko tembiapo. Á</w:t>
      </w:r>
      <w:r w:rsidRPr="005F28D1">
        <w:rPr>
          <w:rFonts w:ascii="Guarani Arial" w:hAnsi="Guarani Arial" w:cs="Guarani Arial"/>
          <w:color w:val="000000"/>
          <w:sz w:val="20"/>
          <w:szCs w:val="20"/>
          <w:lang w:eastAsia="es-PY"/>
        </w:rPr>
        <w:t>æa</w:t>
      </w:r>
      <w:r w:rsidRPr="005F28D1">
        <w:rPr>
          <w:rFonts w:ascii="Guarani Arial" w:hAnsi="Guarani Arial" w:cs="Guarani Arial"/>
          <w:sz w:val="20"/>
          <w:szCs w:val="20"/>
        </w:rPr>
        <w:t xml:space="preserve">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5B1571" w:rsidRPr="00314413" w:rsidRDefault="005B1571" w:rsidP="005B1571">
      <w:pPr>
        <w:jc w:val="both"/>
        <w:rPr>
          <w:b/>
        </w:rPr>
      </w:pPr>
    </w:p>
    <w:p w:rsidR="00314413" w:rsidRPr="00314413" w:rsidRDefault="00314413" w:rsidP="005F28D1">
      <w:pPr>
        <w:spacing w:line="240" w:lineRule="auto"/>
        <w:jc w:val="right"/>
        <w:outlineLvl w:val="0"/>
        <w:rPr>
          <w:b/>
        </w:rPr>
      </w:pPr>
      <w:r w:rsidRPr="00314413">
        <w:rPr>
          <w:b/>
        </w:rPr>
        <w:tab/>
      </w:r>
      <w:r w:rsidRPr="00314413">
        <w:rPr>
          <w:b/>
        </w:rPr>
        <w:tab/>
      </w:r>
      <w:r w:rsidRPr="00314413">
        <w:rPr>
          <w:b/>
        </w:rPr>
        <w:tab/>
      </w:r>
      <w:r w:rsidRPr="00314413">
        <w:rPr>
          <w:b/>
        </w:rPr>
        <w:tab/>
      </w:r>
      <w:r w:rsidRPr="00314413">
        <w:rPr>
          <w:b/>
        </w:rPr>
        <w:tab/>
      </w:r>
      <w:r w:rsidRPr="00314413">
        <w:rPr>
          <w:b/>
        </w:rPr>
        <w:tab/>
        <w:t>Dr. Phil Luis Alberto Riart Montaner</w:t>
      </w:r>
    </w:p>
    <w:p w:rsidR="00314413" w:rsidRPr="00314413" w:rsidRDefault="00314413" w:rsidP="005F28D1">
      <w:pPr>
        <w:spacing w:line="240" w:lineRule="auto"/>
        <w:outlineLvl w:val="0"/>
      </w:pPr>
      <w:r w:rsidRPr="00314413">
        <w:tab/>
      </w:r>
      <w:r w:rsidRPr="00314413">
        <w:tab/>
      </w:r>
      <w:r w:rsidRPr="00314413">
        <w:tab/>
      </w:r>
      <w:r w:rsidRPr="00314413">
        <w:tab/>
      </w:r>
      <w:r w:rsidRPr="00314413">
        <w:tab/>
        <w:t xml:space="preserve">     </w:t>
      </w:r>
      <w:r w:rsidRPr="00314413">
        <w:tab/>
      </w:r>
      <w:r w:rsidRPr="00314413">
        <w:tab/>
        <w:t xml:space="preserve">    Ministro de Educación y Cultura </w:t>
      </w: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Fines de la Educación Paraguaya</w:t>
      </w:r>
    </w:p>
    <w:p w:rsidR="00314413" w:rsidRDefault="00314413"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5F28D1" w:rsidRPr="00314413" w:rsidRDefault="005F28D1"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314413" w:rsidRPr="00314413" w:rsidRDefault="00314413" w:rsidP="005F28D1">
      <w:pPr>
        <w:widowControl w:val="0"/>
        <w:autoSpaceDE w:val="0"/>
        <w:autoSpaceDN w:val="0"/>
        <w:adjustRightInd w:val="0"/>
        <w:ind w:right="15"/>
        <w:jc w:val="both"/>
        <w:outlineLvl w:val="0"/>
      </w:pPr>
      <w:r w:rsidRPr="00314413">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314413" w:rsidRPr="00314413" w:rsidRDefault="00314413" w:rsidP="005F28D1">
      <w:pPr>
        <w:widowControl w:val="0"/>
        <w:autoSpaceDE w:val="0"/>
        <w:autoSpaceDN w:val="0"/>
        <w:adjustRightInd w:val="0"/>
        <w:ind w:right="15"/>
        <w:jc w:val="both"/>
        <w:outlineLvl w:val="0"/>
      </w:pPr>
    </w:p>
    <w:p w:rsidR="00314413" w:rsidRPr="00314413" w:rsidRDefault="00314413" w:rsidP="005F28D1">
      <w:pPr>
        <w:widowControl w:val="0"/>
        <w:autoSpaceDE w:val="0"/>
        <w:autoSpaceDN w:val="0"/>
        <w:adjustRightInd w:val="0"/>
        <w:ind w:right="15"/>
        <w:jc w:val="both"/>
        <w:outlineLvl w:val="0"/>
      </w:pPr>
      <w:r w:rsidRPr="00314413">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314413" w:rsidRPr="00314413" w:rsidRDefault="00314413" w:rsidP="005F28D1">
      <w:pPr>
        <w:widowControl w:val="0"/>
        <w:autoSpaceDE w:val="0"/>
        <w:autoSpaceDN w:val="0"/>
        <w:adjustRightInd w:val="0"/>
        <w:ind w:right="15"/>
        <w:jc w:val="both"/>
        <w:outlineLvl w:val="0"/>
      </w:pPr>
    </w:p>
    <w:p w:rsidR="00314413" w:rsidRPr="00314413" w:rsidRDefault="00314413" w:rsidP="005F28D1">
      <w:pPr>
        <w:widowControl w:val="0"/>
        <w:autoSpaceDE w:val="0"/>
        <w:autoSpaceDN w:val="0"/>
        <w:adjustRightInd w:val="0"/>
        <w:ind w:right="15"/>
        <w:jc w:val="both"/>
        <w:outlineLvl w:val="0"/>
        <w:rPr>
          <w:rFonts w:asciiTheme="minorHAnsi" w:eastAsia="PMingLiU" w:hAnsiTheme="minorHAnsi" w:cs="Elephant"/>
          <w:b/>
          <w:iCs/>
          <w:color w:val="4F6228" w:themeColor="accent3" w:themeShade="80"/>
          <w:position w:val="3"/>
          <w:sz w:val="44"/>
          <w:szCs w:val="44"/>
        </w:rPr>
      </w:pPr>
      <w:r w:rsidRPr="00314413">
        <w:t>Al mismo tiempo, busca afirmar la identidad de la nación paraguaya y de sus culturas, en la comprensión, la convivencia y la solidaridad entre las naciones, en el actual proceso de integración regional, continental y mundial.</w:t>
      </w: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r w:rsidRPr="00314413">
        <w:rPr>
          <w:rFonts w:asciiTheme="minorHAnsi" w:hAnsiTheme="minorHAnsi" w:cs="Arial"/>
          <w:color w:val="000000"/>
          <w:sz w:val="20"/>
          <w:szCs w:val="20"/>
        </w:rPr>
        <w:tab/>
      </w: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Objetivos Generales de  la Educación Paraguaya</w:t>
      </w: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314413">
        <w:rPr>
          <w:rFonts w:asciiTheme="minorHAnsi" w:hAnsiTheme="minorHAnsi" w:cs="Elephant"/>
          <w:b/>
          <w:iCs/>
          <w:color w:val="000000"/>
          <w:sz w:val="24"/>
          <w:szCs w:val="24"/>
        </w:rPr>
        <w:t>La educación tiene como objetivos:</w:t>
      </w:r>
    </w:p>
    <w:p w:rsidR="00314413" w:rsidRPr="00314413" w:rsidRDefault="00314413" w:rsidP="00314413">
      <w:pPr>
        <w:autoSpaceDE w:val="0"/>
        <w:autoSpaceDN w:val="0"/>
        <w:adjustRightInd w:val="0"/>
        <w:spacing w:line="312" w:lineRule="auto"/>
        <w:rPr>
          <w:rFonts w:asciiTheme="minorHAnsi" w:hAnsiTheme="minorHAnsi"/>
          <w:color w:val="FF0000"/>
          <w:sz w:val="20"/>
          <w:szCs w:val="20"/>
        </w:rPr>
      </w:pPr>
    </w:p>
    <w:p w:rsidR="00314413" w:rsidRPr="00314413" w:rsidRDefault="00314413" w:rsidP="00314413">
      <w:pPr>
        <w:autoSpaceDE w:val="0"/>
        <w:autoSpaceDN w:val="0"/>
        <w:adjustRightInd w:val="0"/>
        <w:spacing w:line="312" w:lineRule="auto"/>
        <w:ind w:right="425"/>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lastRenderedPageBreak/>
        <w:t>Despertar y desarrollar las aptitudes de los educandos para que lleguen a su plenitud.</w:t>
      </w:r>
    </w:p>
    <w:p w:rsidR="00314413" w:rsidRPr="00314413" w:rsidRDefault="00314413" w:rsidP="00314413">
      <w:pPr>
        <w:autoSpaceDE w:val="0"/>
        <w:autoSpaceDN w:val="0"/>
        <w:adjustRightInd w:val="0"/>
        <w:spacing w:line="312" w:lineRule="auto"/>
        <w:ind w:left="329"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la conciencia ética de los educandos de modo que asuman sus derechos y responsabilidades cívicas, con dignidad y honestidad.</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valores que propicien la conservación, defensa y recuperación del medio ambiente y la cultura.</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Estimular la comprensión de la función de la familia como núcleo fundamental de la sociedad, considerando especialmente sus valores, derechos y responsabilidades.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su capacidad de aprender y su actitud de investigación y actualización permanente.</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el espíritu crítico de los ciudadanos, como miembros de una sociedad pluriétnica y pluricultural.</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Generar y promover una democracia participativa, constituida de solidaridad, respeto mutuo, diálogo, colaboración y bienestar.</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la capacidad de captar e internalizar valores humanos fundamentales y actuar en consecuencia con ellos.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 xml:space="preserve">Crear espacios adecuados y núcleos de dinamización social, que se proyecten como experiencia de autogestión en las propias comunidades. </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lastRenderedPageBreak/>
        <w:t xml:space="preserve">Dar formación técnica a los educandos en respuestas a las necesidades de trabajo y a las cambiantes circunstancias de la región y del mundo.  </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Promover una actitud positiva de los educandos respecto al plurilingüismo paraguayo y propender a la afirmación y al desarrollo de las dos lenguas oficiales.</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Proporcionar oportunidades para que los educandos aprendan a conocer, apreciar y respetar su propio cuerpo, y a mantenerlo sano y armónicamente desarrollado.</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Orientar a los educandos en el aprovechamiento del tiempo libre y en su capacidad de juego y recreación.</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Estimular en los educandos el desarrollo de la creatividad y el pensamiento crítico y reflexivo.</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Perfil del egresado y la</w:t>
      </w:r>
      <w:r w:rsidR="0099560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"Perfil del egresado y la "</w:instrText>
      </w:r>
      <w:r w:rsidR="0099560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 xml:space="preserve"> egresada de la Educación </w:t>
      </w:r>
      <w:r w:rsidR="0099560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"egresada de la Educación "</w:instrText>
      </w:r>
      <w:r w:rsidR="0099560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Escolar Básica</w:t>
      </w:r>
      <w:r w:rsidR="0099560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"Escolar Básica"</w:instrText>
      </w:r>
      <w:r w:rsidR="00995600" w:rsidRPr="002C5ED2">
        <w:rPr>
          <w:rFonts w:asciiTheme="minorHAnsi" w:hAnsiTheme="minorHAnsi"/>
          <w:b/>
          <w:i/>
          <w:color w:val="0F243E" w:themeColor="text2" w:themeShade="80"/>
          <w:sz w:val="44"/>
          <w:szCs w:val="44"/>
        </w:rPr>
        <w:fldChar w:fldCharType="end"/>
      </w: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314413">
          <w:rPr>
            <w:rFonts w:asciiTheme="minorHAnsi" w:hAnsiTheme="minorHAnsi" w:cs="Elephant"/>
            <w:b/>
            <w:iCs/>
            <w:color w:val="000000"/>
          </w:rPr>
          <w:t>La Educación Escolar</w:t>
        </w:r>
      </w:smartTag>
      <w:r w:rsidRPr="00314413">
        <w:rPr>
          <w:rFonts w:asciiTheme="minorHAnsi" w:hAnsiTheme="minorHAnsi" w:cs="Elephant"/>
          <w:b/>
          <w:iCs/>
          <w:color w:val="000000"/>
        </w:rPr>
        <w:t xml:space="preserve"> Básica tiende a formar hombres y mujeres que: </w:t>
      </w: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Respeten y defiendan los valores y principios democráticos básicos en su vivencia familiar, comunal y nacional.</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sus capacidades, acepten sus limitaciones y desarrollen sus potencialidades, en lo personal y en lo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314413">
          <w:rPr>
            <w:rFonts w:asciiTheme="minorHAnsi" w:hAnsiTheme="minorHAnsi" w:cs="Tahoma"/>
            <w:color w:val="000000"/>
          </w:rPr>
          <w:t>la Declaración Universal</w:t>
        </w:r>
      </w:smartTag>
      <w:r w:rsidRPr="00314413">
        <w:rPr>
          <w:rFonts w:asciiTheme="minorHAnsi" w:hAnsiTheme="minorHAnsi" w:cs="Tahoma"/>
          <w:color w:val="000000"/>
        </w:rPr>
        <w:t xml:space="preserve"> de los Derechos Humanos.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Actúen con creatividad, iniciativa y perseverancia en las diferentes situaciones que se les presentan en su vida familiar, escolar y comunal.</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que contribuyan a la preservación, recuperación, enriquecimiento  y uso racional de los recursos del medio ambiente natural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y promuevan hábitos y medios sanitarios que contribuyan a mejorar la salud física, mental y social de su  persona, su familia y su comunidad.</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Manifiesten capacidad reflexiva y crítica ante informaciones y mensajes verbales de su entorno, y especialmente los provenientes de los medios de comunicación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lastRenderedPageBreak/>
        <w:t>Utilicen eficientemente el  español y el guaraní  en forma oral y escrita, como instrumento de comunicación, de integración sociocultural regional y nacional, así como el castellano como instrumento de acceso a las manifestaciones científicas y universales.</w:t>
      </w:r>
    </w:p>
    <w:p w:rsidR="00314413" w:rsidRPr="00314413" w:rsidRDefault="00314413" w:rsidP="00314413">
      <w:pPr>
        <w:ind w:left="720"/>
        <w:contextualSpacing/>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Acepten su propia sexualidad y asuman relaciones de equidad y complementariedad de género en su desenvolvimiento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Colaboren con su trabajo intelectual, manual y artístico en el mejoramiento de la calidad de vida,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Disfruten de las posibilidades que le ofrecen las artes y los deportes para expresar con libertad y creatividad sus ideas, pensamientos y sentimientos.</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Demuestren habilidades y destrezas en la práctica de la gimnasia, deportes, danzas, juegos y recreación.</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la importancia de la dinámica poblacional en el proceso de desarrollo de su país.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rPr>
      </w:pPr>
      <w:r w:rsidRPr="00314413">
        <w:rPr>
          <w:rFonts w:asciiTheme="minorHAnsi" w:hAnsiTheme="minorHAnsi" w:cs="Tahoma"/>
        </w:rPr>
        <w:t xml:space="preserve">Participen en actividades que ayuden al desarrollo armónico de su cuerpo, a la coordinación motora, a la formación de hábitos y habilidades deportivo-recreativas. </w:t>
      </w:r>
    </w:p>
    <w:p w:rsidR="00314413" w:rsidRPr="00314413" w:rsidRDefault="00314413" w:rsidP="00F63E76">
      <w:pPr>
        <w:widowControl w:val="0"/>
        <w:numPr>
          <w:ilvl w:val="0"/>
          <w:numId w:val="4"/>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831279">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Principios Curriculares</w:t>
      </w:r>
    </w:p>
    <w:p w:rsidR="00314413" w:rsidRPr="00314413" w:rsidRDefault="00314413" w:rsidP="00314413">
      <w:pPr>
        <w:spacing w:line="340" w:lineRule="exact"/>
        <w:jc w:val="center"/>
        <w:rPr>
          <w:rFonts w:asciiTheme="minorHAnsi" w:hAnsiTheme="minorHAnsi"/>
          <w:color w:val="365F91" w:themeColor="accent1" w:themeShade="BF"/>
        </w:rPr>
      </w:pPr>
    </w:p>
    <w:p w:rsidR="00314413" w:rsidRPr="00314413" w:rsidRDefault="00314413" w:rsidP="00314413">
      <w:pPr>
        <w:spacing w:line="340" w:lineRule="exact"/>
        <w:jc w:val="center"/>
        <w:rPr>
          <w:rFonts w:asciiTheme="minorHAnsi" w:hAnsiTheme="minorHAnsi"/>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BF3C54">
          <w:footerReference w:type="default" r:id="rId18"/>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314413" w:rsidRPr="00314413" w:rsidRDefault="00314413" w:rsidP="00314413">
      <w:pPr>
        <w:autoSpaceDE w:val="0"/>
        <w:autoSpaceDN w:val="0"/>
        <w:adjustRightInd w:val="0"/>
        <w:ind w:firstLine="708"/>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Un</w:t>
      </w:r>
      <w:r w:rsidRPr="00314413">
        <w:rPr>
          <w:rFonts w:asciiTheme="minorHAnsi" w:hAnsiTheme="minorHAnsi" w:cs="Elephant"/>
          <w:i/>
          <w:iCs/>
          <w:color w:val="000000"/>
        </w:rPr>
        <w:t xml:space="preserve"> </w:t>
      </w:r>
      <w:r w:rsidRPr="00314413">
        <w:rPr>
          <w:rFonts w:asciiTheme="minorHAnsi" w:hAnsiTheme="minorHAnsi" w:cs="Elephant"/>
          <w:b/>
          <w:i/>
          <w:iCs/>
          <w:color w:val="000000"/>
        </w:rPr>
        <w:t>aprendizaje significativo</w:t>
      </w:r>
      <w:r w:rsidRPr="00314413">
        <w:rPr>
          <w:rFonts w:asciiTheme="minorHAnsi" w:hAnsiTheme="minorHAnsi" w:cs="Arial"/>
          <w:color w:val="000000"/>
        </w:rPr>
        <w:t xml:space="preserve"> </w:t>
      </w:r>
      <w:r w:rsidRPr="00314413">
        <w:rPr>
          <w:rFonts w:asciiTheme="minorHAnsi" w:hAnsiTheme="minorHAnsi"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314413">
        <w:rPr>
          <w:rFonts w:asciiTheme="minorHAnsi" w:hAnsiTheme="minorHAnsi" w:cs="Tahoma"/>
          <w:color w:val="000000"/>
        </w:rPr>
        <w:lastRenderedPageBreak/>
        <w:t>cuando las circunstancias lo requieran dentro y fuera del aula.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Los</w:t>
      </w:r>
      <w:r w:rsidRPr="00314413">
        <w:rPr>
          <w:rFonts w:asciiTheme="minorHAnsi" w:hAnsiTheme="minorHAnsi" w:cs="Arial"/>
          <w:color w:val="000000"/>
        </w:rPr>
        <w:t xml:space="preserve"> </w:t>
      </w:r>
      <w:r w:rsidRPr="00314413">
        <w:rPr>
          <w:rFonts w:asciiTheme="minorHAnsi" w:hAnsiTheme="minorHAnsi" w:cs="Elephant"/>
          <w:b/>
          <w:i/>
          <w:iCs/>
          <w:color w:val="000000"/>
        </w:rPr>
        <w:t>valores</w:t>
      </w:r>
      <w:r w:rsidRPr="00314413">
        <w:rPr>
          <w:rFonts w:asciiTheme="minorHAnsi" w:hAnsiTheme="minorHAnsi" w:cs="Elephant"/>
          <w:i/>
          <w:iCs/>
          <w:color w:val="000000"/>
        </w:rPr>
        <w:t xml:space="preserve"> </w:t>
      </w:r>
      <w:r w:rsidRPr="00314413">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314413" w:rsidRPr="00314413" w:rsidRDefault="00314413" w:rsidP="00314413">
      <w:pPr>
        <w:autoSpaceDE w:val="0"/>
        <w:autoSpaceDN w:val="0"/>
        <w:adjustRightInd w:val="0"/>
        <w:jc w:val="both"/>
        <w:rPr>
          <w:rFonts w:asciiTheme="minorHAnsi" w:hAnsiTheme="minorHAnsi" w:cs="Arial"/>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El</w:t>
      </w:r>
      <w:r w:rsidRPr="00314413">
        <w:rPr>
          <w:rFonts w:asciiTheme="minorHAnsi" w:hAnsiTheme="minorHAnsi" w:cs="Arial"/>
          <w:color w:val="000000"/>
        </w:rPr>
        <w:t xml:space="preserve"> </w:t>
      </w:r>
      <w:r w:rsidRPr="00314413">
        <w:rPr>
          <w:rFonts w:asciiTheme="minorHAnsi" w:hAnsiTheme="minorHAnsi" w:cs="Elephant"/>
          <w:b/>
          <w:i/>
          <w:iCs/>
          <w:color w:val="000000"/>
        </w:rPr>
        <w:t>juego</w:t>
      </w:r>
      <w:r w:rsidRPr="00314413">
        <w:rPr>
          <w:rFonts w:asciiTheme="minorHAnsi" w:hAnsiTheme="minorHAnsi" w:cs="Elephant"/>
          <w:i/>
          <w:iCs/>
          <w:color w:val="000000"/>
        </w:rPr>
        <w:t xml:space="preserve"> </w:t>
      </w:r>
      <w:r w:rsidRPr="00314413">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creatividad</w:t>
      </w:r>
      <w:r w:rsidRPr="00314413">
        <w:rPr>
          <w:rFonts w:asciiTheme="minorHAnsi" w:hAnsiTheme="minorHAnsi" w:cs="Arial"/>
          <w:color w:val="000000"/>
        </w:rPr>
        <w:t xml:space="preserve"> </w:t>
      </w:r>
      <w:r w:rsidRPr="00314413">
        <w:rPr>
          <w:rFonts w:asciiTheme="minorHAnsi" w:hAnsiTheme="minorHAnsi"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jc w:val="both"/>
        <w:rPr>
          <w:rFonts w:asciiTheme="minorHAnsi" w:hAnsiTheme="minorHAnsi" w:cs="Tahoma"/>
          <w:color w:val="000000"/>
        </w:rPr>
      </w:pPr>
      <w:r w:rsidRPr="00314413">
        <w:rPr>
          <w:rFonts w:asciiTheme="minorHAnsi" w:hAnsiTheme="minorHAnsi" w:cs="Tahoma"/>
          <w:color w:val="000000"/>
        </w:rPr>
        <w:lastRenderedPageBreak/>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como parte inherente al quehacer educativo, es sistemática, formativa, integral y funcional.</w:t>
      </w:r>
    </w:p>
    <w:p w:rsidR="00314413" w:rsidRPr="00314413" w:rsidRDefault="00314413" w:rsidP="00314413">
      <w:pPr>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Se la concibe como un proceso participativo en el que intervienen alumnos, docentes y las demás personas involucradas en la enseñanza y el aprendizaje.</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rPr>
      </w:pPr>
      <w:r w:rsidRPr="00314413">
        <w:rPr>
          <w:rFonts w:asciiTheme="minorHAnsi" w:hAnsiTheme="minorHAnsi" w:cs="Tahoma"/>
          <w:color w:val="000000"/>
        </w:rPr>
        <w:t>La</w:t>
      </w:r>
      <w:r w:rsidRPr="00314413">
        <w:rPr>
          <w:rFonts w:asciiTheme="minorHAnsi" w:hAnsiTheme="minorHAnsi" w:cs="Tahoma"/>
          <w:i/>
          <w:iCs/>
          <w:color w:val="000000"/>
        </w:rPr>
        <w:t xml:space="preserve"> </w:t>
      </w:r>
      <w:r w:rsidRPr="00314413">
        <w:rPr>
          <w:rFonts w:asciiTheme="minorHAnsi" w:hAnsiTheme="minorHAnsi" w:cs="Elephant"/>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debe ser una experiencia constructiva de aprendizaje que debe contribuir a mejorar el proceso, como a dar confianza y seguridad al educando y al educador.</w:t>
      </w: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 xml:space="preserve">Características que </w:t>
      </w:r>
      <w:r w:rsidR="0099560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"Características que "</w:instrText>
      </w:r>
      <w:r w:rsidR="0099560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 xml:space="preserve">orientan el currículum en la </w:t>
      </w:r>
      <w:r w:rsidR="0099560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"orientan el currículum en la "</w:instrText>
      </w:r>
      <w:r w:rsidR="0099560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Educación Escolar Básica</w:t>
      </w:r>
    </w:p>
    <w:p w:rsidR="00314413" w:rsidRPr="00314413" w:rsidRDefault="00995600" w:rsidP="00314413">
      <w:pPr>
        <w:autoSpaceDE w:val="0"/>
        <w:autoSpaceDN w:val="0"/>
        <w:adjustRightInd w:val="0"/>
        <w:spacing w:line="240" w:lineRule="auto"/>
        <w:jc w:val="both"/>
        <w:rPr>
          <w:rFonts w:asciiTheme="minorHAnsi" w:hAnsiTheme="minorHAnsi" w:cs="Elephant"/>
          <w:b/>
          <w:i/>
          <w:iCs/>
          <w:color w:val="FF7C80"/>
          <w:sz w:val="36"/>
          <w:szCs w:val="36"/>
        </w:rPr>
      </w:pPr>
      <w:r w:rsidRPr="00314413">
        <w:rPr>
          <w:rFonts w:asciiTheme="minorHAnsi" w:hAnsiTheme="minorHAnsi" w:cs="Elephant"/>
          <w:b/>
          <w:bCs/>
          <w:i/>
          <w:iCs/>
          <w:color w:val="FF7C80"/>
          <w:sz w:val="36"/>
          <w:szCs w:val="36"/>
        </w:rPr>
        <w:fldChar w:fldCharType="begin"/>
      </w:r>
      <w:r w:rsidR="00314413" w:rsidRPr="00314413">
        <w:rPr>
          <w:rFonts w:asciiTheme="minorHAnsi" w:hAnsiTheme="minorHAnsi"/>
          <w:b/>
          <w:i/>
          <w:color w:val="FF7C80"/>
          <w:sz w:val="36"/>
          <w:szCs w:val="36"/>
        </w:rPr>
        <w:instrText>tc "</w:instrText>
      </w:r>
      <w:r w:rsidR="00314413" w:rsidRPr="00314413">
        <w:rPr>
          <w:rFonts w:asciiTheme="minorHAnsi" w:hAnsiTheme="minorHAnsi" w:cs="Elephant"/>
          <w:b/>
          <w:bCs/>
          <w:i/>
          <w:iCs/>
          <w:color w:val="FF7C80"/>
          <w:sz w:val="36"/>
          <w:szCs w:val="36"/>
        </w:rPr>
        <w:instrText>Educación Escolar Básica"</w:instrText>
      </w:r>
      <w:r w:rsidRPr="00314413">
        <w:rPr>
          <w:rFonts w:asciiTheme="minorHAnsi" w:hAnsiTheme="minorHAnsi" w:cs="Elephant"/>
          <w:b/>
          <w:bCs/>
          <w:i/>
          <w:iCs/>
          <w:color w:val="FF7C80"/>
          <w:sz w:val="36"/>
          <w:szCs w:val="36"/>
        </w:rPr>
        <w:fldChar w:fldCharType="end"/>
      </w:r>
    </w:p>
    <w:p w:rsidR="00314413" w:rsidRPr="00314413" w:rsidRDefault="00314413" w:rsidP="00314413">
      <w:pPr>
        <w:spacing w:line="340" w:lineRule="exact"/>
        <w:rPr>
          <w:rFonts w:asciiTheme="minorHAnsi" w:hAnsiTheme="minorHAnsi"/>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La primera característica deriva del tipo de hombre y mujer  que se pretende formar... </w:t>
      </w:r>
    </w:p>
    <w:p w:rsidR="00314413" w:rsidRPr="00314413" w:rsidRDefault="00314413" w:rsidP="00314413">
      <w:pPr>
        <w:autoSpaceDE w:val="0"/>
        <w:autoSpaceDN w:val="0"/>
        <w:adjustRightInd w:val="0"/>
        <w:spacing w:line="26" w:lineRule="atLeast"/>
        <w:rPr>
          <w:rFonts w:asciiTheme="minorHAnsi" w:hAnsiTheme="minorHAnsi" w:cs="Arial"/>
          <w:i/>
          <w:color w:val="000000"/>
        </w:rPr>
      </w:pPr>
    </w:p>
    <w:p w:rsidR="00314413" w:rsidRPr="00314413" w:rsidRDefault="00314413" w:rsidP="009E45CD">
      <w:pPr>
        <w:autoSpaceDE w:val="0"/>
        <w:autoSpaceDN w:val="0"/>
        <w:adjustRightInd w:val="0"/>
        <w:spacing w:line="276" w:lineRule="auto"/>
        <w:jc w:val="both"/>
        <w:rPr>
          <w:rFonts w:asciiTheme="minorHAnsi" w:hAnsiTheme="minorHAnsi" w:cs="Arial"/>
          <w:i/>
          <w:color w:val="000000"/>
        </w:rPr>
      </w:pPr>
      <w:r w:rsidRPr="00314413">
        <w:rPr>
          <w:rFonts w:asciiTheme="minorHAnsi" w:hAnsiTheme="minorHAnsi" w:cs="Arial"/>
          <w:i/>
          <w:color w:val="000000"/>
        </w:rPr>
        <w:tab/>
      </w:r>
    </w:p>
    <w:p w:rsidR="00314413" w:rsidRPr="00314413" w:rsidRDefault="00314413" w:rsidP="009E45CD">
      <w:pPr>
        <w:autoSpaceDE w:val="0"/>
        <w:autoSpaceDN w:val="0"/>
        <w:adjustRightInd w:val="0"/>
        <w:spacing w:line="276" w:lineRule="auto"/>
        <w:jc w:val="both"/>
        <w:rPr>
          <w:rFonts w:asciiTheme="minorHAnsi" w:hAnsiTheme="minorHAnsi" w:cs="Tahoma"/>
          <w:i/>
          <w:color w:val="00000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9E45CD">
      <w:pPr>
        <w:autoSpaceDE w:val="0"/>
        <w:autoSpaceDN w:val="0"/>
        <w:adjustRightInd w:val="0"/>
        <w:spacing w:line="276" w:lineRule="auto"/>
        <w:jc w:val="both"/>
        <w:rPr>
          <w:rFonts w:asciiTheme="minorHAnsi" w:hAnsiTheme="minorHAnsi" w:cs="Tahoma"/>
          <w:i/>
          <w:color w:val="000000"/>
        </w:rPr>
      </w:pPr>
      <w:r w:rsidRPr="00314413">
        <w:rPr>
          <w:rFonts w:asciiTheme="minorHAnsi" w:hAnsiTheme="minorHAnsi" w:cs="Tahoma"/>
          <w:i/>
          <w:color w:val="000000"/>
        </w:rPr>
        <w:lastRenderedPageBreak/>
        <w:t xml:space="preserve">....se explicita convenientemente en los Fines de </w:t>
      </w:r>
      <w:smartTag w:uri="urn:schemas-microsoft-com:office:smarttags" w:element="PersonName">
        <w:r w:rsidRPr="00314413">
          <w:rPr>
            <w:rFonts w:asciiTheme="minorHAnsi" w:hAnsiTheme="minorHAnsi" w:cs="Tahoma"/>
            <w:i/>
            <w:color w:val="000000"/>
          </w:rPr>
          <w:t>la Educación Paraguaya</w:t>
        </w:r>
      </w:smartTag>
      <w:r w:rsidRPr="00314413">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314413" w:rsidRPr="00314413" w:rsidRDefault="00314413" w:rsidP="009E45CD">
      <w:pPr>
        <w:autoSpaceDE w:val="0"/>
        <w:autoSpaceDN w:val="0"/>
        <w:adjustRightInd w:val="0"/>
        <w:spacing w:line="276" w:lineRule="auto"/>
        <w:rPr>
          <w:rFonts w:asciiTheme="minorHAnsi" w:hAnsiTheme="minorHAnsi" w:cs="Tahoma"/>
          <w:i/>
          <w:color w:val="000000"/>
        </w:rPr>
      </w:pPr>
    </w:p>
    <w:p w:rsidR="00314413" w:rsidRPr="00314413" w:rsidRDefault="00314413" w:rsidP="009E45CD">
      <w:pPr>
        <w:autoSpaceDE w:val="0"/>
        <w:autoSpaceDN w:val="0"/>
        <w:adjustRightInd w:val="0"/>
        <w:spacing w:line="276" w:lineRule="auto"/>
        <w:jc w:val="both"/>
        <w:rPr>
          <w:rFonts w:asciiTheme="minorHAnsi" w:hAnsiTheme="minorHAnsi" w:cs="Tahoma"/>
          <w:i/>
          <w:color w:val="000000"/>
        </w:rPr>
      </w:pPr>
      <w:r w:rsidRPr="00314413">
        <w:rPr>
          <w:rFonts w:asciiTheme="minorHAnsi" w:hAnsiTheme="minorHAnsi" w:cs="Tahoma"/>
          <w:i/>
          <w:color w:val="000000"/>
        </w:rPr>
        <w:t xml:space="preserve">Al garantizar la igualdad de oportunidades para todos, busca que hombres y mujeres, en diferentes niveles, </w:t>
      </w:r>
      <w:r w:rsidRPr="00314413">
        <w:rPr>
          <w:rFonts w:asciiTheme="minorHAnsi" w:hAnsiTheme="minorHAnsi" w:cs="Tahoma"/>
          <w:i/>
          <w:color w:val="000000"/>
        </w:rPr>
        <w:lastRenderedPageBreak/>
        <w:t>conforme con sus propias potencialidades se califiquen profesionalmente para participar con su trabajo en el mejoramiento del nivel y calidad de vida de todos los habitantes del país...»</w:t>
      </w:r>
    </w:p>
    <w:p w:rsidR="00314413" w:rsidRPr="00314413" w:rsidRDefault="00314413" w:rsidP="009E45CD">
      <w:pPr>
        <w:autoSpaceDE w:val="0"/>
        <w:autoSpaceDN w:val="0"/>
        <w:adjustRightInd w:val="0"/>
        <w:spacing w:line="276" w:lineRule="auto"/>
        <w:rPr>
          <w:rFonts w:asciiTheme="minorHAnsi" w:hAnsiTheme="minorHAnsi" w:cs="Tahoma"/>
          <w:color w:val="000000"/>
        </w:rPr>
      </w:pPr>
    </w:p>
    <w:p w:rsidR="00314413" w:rsidRPr="00314413" w:rsidRDefault="00314413" w:rsidP="009E45CD">
      <w:pPr>
        <w:autoSpaceDE w:val="0"/>
        <w:autoSpaceDN w:val="0"/>
        <w:adjustRightInd w:val="0"/>
        <w:spacing w:line="276" w:lineRule="auto"/>
        <w:jc w:val="both"/>
        <w:rPr>
          <w:rFonts w:asciiTheme="minorHAnsi" w:hAnsiTheme="minorHAnsi" w:cs="Tahoma"/>
          <w:color w:val="000000"/>
        </w:rPr>
      </w:pPr>
      <w:r w:rsidRPr="00314413">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314413" w:rsidRPr="00314413" w:rsidRDefault="00314413" w:rsidP="009E45CD">
      <w:pPr>
        <w:autoSpaceDE w:val="0"/>
        <w:autoSpaceDN w:val="0"/>
        <w:adjustRightInd w:val="0"/>
        <w:spacing w:line="276" w:lineRule="auto"/>
        <w:rPr>
          <w:rFonts w:asciiTheme="minorHAnsi" w:hAnsiTheme="minorHAnsi" w:cs="Arial"/>
          <w:color w:val="00000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segunda característica se relaciona con el concepto de cultura</w:t>
      </w:r>
    </w:p>
    <w:p w:rsidR="00314413" w:rsidRPr="00314413" w:rsidRDefault="00314413" w:rsidP="00314413">
      <w:pPr>
        <w:autoSpaceDE w:val="0"/>
        <w:autoSpaceDN w:val="0"/>
        <w:adjustRightInd w:val="0"/>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9E45CD">
      <w:pPr>
        <w:autoSpaceDE w:val="0"/>
        <w:autoSpaceDN w:val="0"/>
        <w:adjustRightInd w:val="0"/>
        <w:spacing w:line="276" w:lineRule="auto"/>
        <w:jc w:val="both"/>
        <w:rPr>
          <w:rFonts w:asciiTheme="minorHAnsi" w:hAnsiTheme="minorHAnsi" w:cs="Tahoma"/>
          <w:color w:val="000000"/>
        </w:rPr>
      </w:pPr>
      <w:r w:rsidRPr="00314413">
        <w:rPr>
          <w:rFonts w:asciiTheme="minorHAnsi" w:hAnsiTheme="minorHAnsi" w:cs="Tahoma"/>
          <w:color w:val="000000"/>
        </w:rPr>
        <w:lastRenderedPageBreak/>
        <w:t xml:space="preserve">La Reforma Educativa plantea como un objetivo de relevancia </w:t>
      </w:r>
      <w:r w:rsidRPr="00314413">
        <w:rPr>
          <w:rFonts w:asciiTheme="minorHAnsi" w:hAnsiTheme="minorHAnsi" w:cs="Tahoma"/>
          <w:i/>
          <w:color w:val="000000"/>
        </w:rPr>
        <w:t>“la formación de la conciencia personal y del espíritu crítico del ciudadano para que asuma su pertenencia a una sociedad pluriétnica y pluricultural...”</w:t>
      </w:r>
      <w:r w:rsidRPr="00314413">
        <w:rPr>
          <w:rFonts w:asciiTheme="minorHAnsi" w:hAnsiTheme="minorHAnsi" w:cs="Tahoma"/>
          <w:color w:val="000000"/>
        </w:rPr>
        <w:t xml:space="preserve"> El Paraguay posee una pluralidad de culturas representadas por </w:t>
      </w:r>
      <w:r w:rsidRPr="00314413">
        <w:rPr>
          <w:rFonts w:asciiTheme="minorHAnsi" w:hAnsiTheme="minorHAnsi" w:cs="Tahoma"/>
          <w:color w:val="000000"/>
        </w:rPr>
        <w:lastRenderedPageBreak/>
        <w:t xml:space="preserve">las diferentes etnias que lo habitan y los grupos de inmigración antigua y reciente que lo pueblan. Las ciencias pedagógicas y la didáctica mostrarán los medios y los modos más eficaces para satisfacer las exigencias de este pluralismo cultural, atendiendo especialmente la situación </w:t>
      </w:r>
      <w:r w:rsidRPr="00314413">
        <w:rPr>
          <w:rFonts w:asciiTheme="minorHAnsi" w:hAnsiTheme="minorHAnsi" w:cs="Tahoma"/>
          <w:color w:val="000000"/>
        </w:rPr>
        <w:lastRenderedPageBreak/>
        <w:t>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destrezas, actitudes, valores, productos concretos y abstractos, «en suma, todos los productos, símbolos y procesos que los seres humanos han creado para interpretar y conocer la realidad».</w:t>
      </w:r>
    </w:p>
    <w:p w:rsidR="00314413" w:rsidRPr="00314413" w:rsidRDefault="00314413" w:rsidP="009E45CD">
      <w:pPr>
        <w:autoSpaceDE w:val="0"/>
        <w:autoSpaceDN w:val="0"/>
        <w:adjustRightInd w:val="0"/>
        <w:spacing w:line="276" w:lineRule="auto"/>
        <w:jc w:val="both"/>
        <w:rPr>
          <w:rFonts w:asciiTheme="minorHAnsi" w:hAnsiTheme="minorHAnsi" w:cs="Tahoma"/>
          <w:color w:val="000000"/>
        </w:rPr>
      </w:pPr>
      <w:r w:rsidRPr="00314413">
        <w:rPr>
          <w:rFonts w:asciiTheme="minorHAnsi" w:hAnsiTheme="minorHAnsi" w:cs="Tahoma"/>
          <w:color w:val="000000"/>
        </w:rPr>
        <w:lastRenderedPageBreak/>
        <w:t>Esta concepción de la cultura dimensiona sus dos expresiones: la sistematizada y la cotidiana. Se estimula el rescate de la cultura propia para incorporarla al proceso educativo e integrarla a los conocimientos que la persona humana ha venido acumulando y sistematizando.</w:t>
      </w:r>
    </w:p>
    <w:p w:rsidR="00314413" w:rsidRPr="00314413" w:rsidRDefault="00314413" w:rsidP="009E45CD">
      <w:pPr>
        <w:autoSpaceDE w:val="0"/>
        <w:autoSpaceDN w:val="0"/>
        <w:adjustRightInd w:val="0"/>
        <w:spacing w:line="276" w:lineRule="auto"/>
        <w:jc w:val="both"/>
        <w:rPr>
          <w:rFonts w:asciiTheme="minorHAnsi" w:hAnsiTheme="minorHAnsi" w:cs="Tahoma"/>
          <w:color w:val="000000"/>
        </w:rPr>
      </w:pPr>
      <w:r w:rsidRPr="00314413">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b/>
          <w:iCs/>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Tahoma"/>
          <w:b/>
          <w:color w:val="000000"/>
        </w:rPr>
      </w:pPr>
      <w:r w:rsidRPr="00314413">
        <w:rPr>
          <w:rFonts w:asciiTheme="minorHAnsi" w:hAnsiTheme="minorHAnsi" w:cs="Arial"/>
          <w:b/>
          <w:iCs/>
          <w:color w:val="000000"/>
        </w:rPr>
        <w:t xml:space="preserve">Las expectativas de la educación paraguaya como orientadoras del proceso </w:t>
      </w:r>
      <w:r w:rsidRPr="00314413">
        <w:rPr>
          <w:rFonts w:asciiTheme="minorHAnsi" w:hAnsiTheme="minorHAnsi" w:cs="Tahoma"/>
          <w:b/>
          <w:iCs/>
          <w:color w:val="000000"/>
        </w:rPr>
        <w:t>educativo se centran hacia:</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lastRenderedPageBreak/>
        <w:t>Una educación que sitúe a la persona humana, en su calidad de sujeto individual y social, como fundamento y fin de la acción educativa.</w:t>
      </w: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314413" w:rsidRPr="00314413" w:rsidRDefault="00314413" w:rsidP="00314413">
      <w:pPr>
        <w:autoSpaceDE w:val="0"/>
        <w:autoSpaceDN w:val="0"/>
        <w:adjustRightInd w:val="0"/>
        <w:spacing w:line="26" w:lineRule="atLeast"/>
        <w:ind w:left="220"/>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despierte y desarrolle actitudes de la persona humana, respetando sus posibilidades, limitaciones y aspiraciones.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lastRenderedPageBreak/>
        <w:t>Una educación que tienda a la formación de la conciencia personal, de la conducta democrática, del espíritu crítico, de la responsabilidad y del sentido de pertenencia a una sociedad pluriétnica y pluricultural.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propicie el diálogo y la colaboración solidaria en las relaciones interpersonales y sociales y la integración local, regional, continental y mundial.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recupere y acreciente los valores morales, personales y familiares, y el sentido trascendente de la existencia humana.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lastRenderedPageBreak/>
        <w:t>Una educación que valore el rol de la familia como núcleo fundamental de la sociedad y considere prioritariamente sus funciones básicas, sus deberes y sus derechos.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responda a las exigencias de las nuevas circunstancias socio-económicas y al avance vertiginoso del saber científico y técnico de nuestra civilización contemporánea.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314413">
          <w:rPr>
            <w:rFonts w:asciiTheme="minorHAnsi" w:hAnsiTheme="minorHAnsi" w:cs="Tahoma"/>
            <w:color w:val="000000"/>
          </w:rPr>
          <w:t>la Educación Paraguaya</w:t>
        </w:r>
      </w:smartTag>
      <w:r w:rsidRPr="00314413">
        <w:rPr>
          <w:rFonts w:asciiTheme="minorHAnsi" w:hAnsiTheme="minorHAnsi" w:cs="Tahoma"/>
          <w:color w:val="000000"/>
        </w:rPr>
        <w:t xml:space="preserve">, se sustenta en principios Curriculares que propugnan la participación de los diferentes estamentos de la comunidad en el </w:t>
      </w:r>
      <w:r w:rsidRPr="00314413">
        <w:rPr>
          <w:rFonts w:asciiTheme="minorHAnsi" w:hAnsiTheme="minorHAnsi" w:cs="Tahoma"/>
          <w:color w:val="000000"/>
        </w:rPr>
        <w:lastRenderedPageBreak/>
        <w:t xml:space="preserve">quehacer educativo, y promueve un aprendizaje centrado en el alumno, que atienda sus características, desarrollo y contexto en que se desenvuelve. “En sus diversas etapas buscará permanentemente el aprendizaje significativo, la educación en valores, la incorporación de actividades lúdicas, el desarrollo de la creatividad de los educandos y la integración de la evaluación como proceso constante y formativo”. </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cuarta característica analiza la manera de determinar el logro obtenido en los aprendizajes</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spacing w:line="26" w:lineRule="atLeast"/>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9E45CD">
      <w:pPr>
        <w:spacing w:line="276" w:lineRule="auto"/>
        <w:jc w:val="both"/>
        <w:rPr>
          <w:rFonts w:asciiTheme="minorHAnsi" w:hAnsiTheme="minorHAnsi" w:cs="Tahoma"/>
        </w:rPr>
      </w:pPr>
      <w:r w:rsidRPr="00314413">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314413">
        <w:rPr>
          <w:rFonts w:asciiTheme="minorHAnsi" w:hAnsiTheme="minorHAnsi"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314413" w:rsidRPr="00314413" w:rsidRDefault="00314413" w:rsidP="009E45CD">
      <w:pPr>
        <w:spacing w:line="276" w:lineRule="auto"/>
        <w:jc w:val="both"/>
        <w:rPr>
          <w:rFonts w:ascii="Verdana" w:hAnsi="Verdana"/>
          <w:bCs/>
          <w:sz w:val="20"/>
          <w:szCs w:val="2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Concepto de competencia y capacidad aplicado en los programas del 3° ciclo</w:t>
      </w:r>
    </w:p>
    <w:p w:rsidR="00314413" w:rsidRPr="00314413" w:rsidRDefault="00314413" w:rsidP="00314413">
      <w:pPr>
        <w:autoSpaceDE w:val="0"/>
        <w:autoSpaceDN w:val="0"/>
        <w:adjustRightInd w:val="0"/>
        <w:spacing w:line="340" w:lineRule="exact"/>
        <w:rPr>
          <w:rFonts w:asciiTheme="minorHAnsi" w:hAnsiTheme="minorHAnsi" w:cs="Elephant"/>
          <w:i/>
          <w:iCs/>
          <w:color w:val="000000"/>
          <w:sz w:val="54"/>
          <w:szCs w:val="54"/>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w:t>
      </w:r>
      <w:r w:rsidRPr="00314413">
        <w:rPr>
          <w:rFonts w:asciiTheme="minorHAnsi" w:hAnsiTheme="minorHAnsi" w:cs="Tahoma"/>
          <w:b/>
          <w:bCs/>
          <w:color w:val="000000"/>
        </w:rPr>
        <w:t>competencia</w:t>
      </w:r>
      <w:r w:rsidRPr="00314413">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995600" w:rsidP="00314413">
      <w:pPr>
        <w:autoSpaceDE w:val="0"/>
        <w:autoSpaceDN w:val="0"/>
        <w:adjustRightInd w:val="0"/>
        <w:spacing w:line="312" w:lineRule="auto"/>
        <w:ind w:left="2268" w:hanging="1842"/>
        <w:rPr>
          <w:rFonts w:asciiTheme="minorHAnsi" w:hAnsiTheme="minorHAnsi" w:cs="Tahoma"/>
          <w:b/>
          <w:bCs/>
          <w:color w:val="000000"/>
        </w:rPr>
      </w:pPr>
      <w:r>
        <w:rPr>
          <w:rFonts w:asciiTheme="minorHAnsi" w:hAnsiTheme="minorHAnsi" w:cs="Tahoma"/>
          <w:b/>
          <w:bCs/>
          <w:noProof/>
          <w:color w:val="000000"/>
        </w:rPr>
        <w:pict>
          <v:roundrect id="_x0000_s1682" style="position:absolute;left:0;text-align:left;margin-left:-2.75pt;margin-top:4.5pt;width:417.1pt;height:126.15pt;z-index:251681792" arcsize="10923f" fillcolor="#c6d9f1 [671]" strokecolor="#548dd4 [1951]" strokeweight="3pt">
            <v:shadow on="t" type="perspective" color="#d6e3bc [1302]" opacity=".5" offset="1pt" offset2="-1pt"/>
            <v:textbox style="mso-next-textbox:#_x0000_s1682">
              <w:txbxContent>
                <w:p w:rsidR="001E7A22" w:rsidRPr="00D36224" w:rsidRDefault="001E7A22" w:rsidP="00314413">
                  <w:pPr>
                    <w:autoSpaceDE w:val="0"/>
                    <w:autoSpaceDN w:val="0"/>
                    <w:adjustRightInd w:val="0"/>
                    <w:ind w:left="2200" w:hanging="2200"/>
                    <w:jc w:val="both"/>
                    <w:rPr>
                      <w:rFonts w:asciiTheme="minorHAnsi" w:hAnsiTheme="minorHAnsi" w:cs="Tahoma"/>
                      <w:color w:val="000000"/>
                      <w:sz w:val="24"/>
                      <w:szCs w:val="24"/>
                    </w:rPr>
                  </w:pPr>
                  <w:r w:rsidRPr="00D36224">
                    <w:rPr>
                      <w:rFonts w:asciiTheme="minorHAnsi" w:hAnsiTheme="minorHAnsi" w:cs="Tahoma"/>
                      <w:b/>
                      <w:bCs/>
                      <w:color w:val="000000"/>
                      <w:sz w:val="24"/>
                      <w:szCs w:val="24"/>
                    </w:rPr>
                    <w:t xml:space="preserve">COMPETENCIA: </w:t>
                  </w:r>
                  <w:r w:rsidRPr="00D36224">
                    <w:rPr>
                      <w:rFonts w:asciiTheme="minorHAnsi" w:hAnsiTheme="minorHAnsi" w:cs="Tahoma"/>
                      <w:b/>
                      <w:bCs/>
                      <w:color w:val="000000"/>
                      <w:sz w:val="24"/>
                      <w:szCs w:val="24"/>
                    </w:rPr>
                    <w:tab/>
                  </w:r>
                  <w:r w:rsidRPr="00D36224">
                    <w:rPr>
                      <w:rFonts w:asciiTheme="minorHAnsi" w:hAnsiTheme="minorHAnsi"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1E7A22" w:rsidRPr="00D36224" w:rsidRDefault="001E7A22" w:rsidP="00314413">
                  <w:pPr>
                    <w:rPr>
                      <w:rFonts w:asciiTheme="minorHAnsi" w:hAnsiTheme="minorHAnsi"/>
                      <w:sz w:val="24"/>
                      <w:szCs w:val="24"/>
                    </w:rPr>
                  </w:pPr>
                </w:p>
              </w:txbxContent>
            </v:textbox>
          </v:roundrect>
        </w:pict>
      </w:r>
    </w:p>
    <w:p w:rsidR="00314413" w:rsidRPr="00314413" w:rsidRDefault="00314413" w:rsidP="00314413">
      <w:pPr>
        <w:autoSpaceDE w:val="0"/>
        <w:autoSpaceDN w:val="0"/>
        <w:adjustRightInd w:val="0"/>
        <w:spacing w:line="312" w:lineRule="auto"/>
        <w:ind w:left="2268" w:hanging="1842"/>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color w:val="000000"/>
        </w:rPr>
      </w:pPr>
      <w:r w:rsidRPr="00314413">
        <w:rPr>
          <w:rFonts w:asciiTheme="minorHAnsi" w:hAnsiTheme="minorHAnsi" w:cs="Tahoma"/>
          <w:color w:val="000000"/>
        </w:rPr>
        <w:tab/>
      </w: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w:t>
      </w:r>
      <w:r w:rsidRPr="00314413">
        <w:rPr>
          <w:rFonts w:asciiTheme="minorHAnsi" w:hAnsiTheme="minorHAnsi" w:cs="Tahoma"/>
          <w:color w:val="000000"/>
        </w:rPr>
        <w:lastRenderedPageBreak/>
        <w:t xml:space="preserve">reduce solo a los conocimientos. Lo más importante para el desarrollo de una competencia es qué hacer con los conocimientos, dónde y cómo aplicarlos. Y esto incide en el proceso de su desarrollo como en su evaluación.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Este concepto de competencia involucra el desarrollo de capacidades. Por tanto, es necesario precisar el alcance </w:t>
      </w:r>
      <w:r w:rsidRPr="00314413">
        <w:rPr>
          <w:rFonts w:asciiTheme="minorHAnsi" w:hAnsiTheme="minorHAnsi" w:cs="Tahoma"/>
          <w:color w:val="000000"/>
        </w:rPr>
        <w:lastRenderedPageBreak/>
        <w:t>semántico del término “</w:t>
      </w:r>
      <w:r w:rsidRPr="00314413">
        <w:rPr>
          <w:rFonts w:asciiTheme="minorHAnsi" w:hAnsiTheme="minorHAnsi" w:cs="Tahoma"/>
          <w:b/>
          <w:color w:val="000000"/>
        </w:rPr>
        <w:t>capacidad</w:t>
      </w:r>
      <w:r w:rsidRPr="00314413">
        <w:rPr>
          <w:rFonts w:asciiTheme="minorHAnsi" w:hAnsiTheme="minorHAnsi" w:cs="Tahoma"/>
          <w:color w:val="000000"/>
        </w:rPr>
        <w:t xml:space="preserve">". En este programa de estudio, este término es entendido de la siguiente manera: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995600" w:rsidP="00314413">
      <w:pPr>
        <w:autoSpaceDE w:val="0"/>
        <w:autoSpaceDN w:val="0"/>
        <w:adjustRightInd w:val="0"/>
        <w:spacing w:line="312" w:lineRule="auto"/>
        <w:jc w:val="both"/>
        <w:rPr>
          <w:rFonts w:asciiTheme="minorHAnsi" w:hAnsiTheme="minorHAnsi" w:cs="Tahoma"/>
          <w:color w:val="000000"/>
        </w:rPr>
      </w:pPr>
      <w:r w:rsidRPr="00995600">
        <w:rPr>
          <w:rFonts w:asciiTheme="minorHAnsi" w:hAnsiTheme="minorHAnsi" w:cs="Tahoma"/>
          <w:b/>
          <w:bCs/>
          <w:noProof/>
          <w:color w:val="000000"/>
        </w:rPr>
        <w:pict>
          <v:roundrect id="_x0000_s1683" style="position:absolute;left:0;text-align:left;margin-left:-3.45pt;margin-top:2.85pt;width:420pt;height:99.1pt;z-index:251682816" arcsize="10923f" fillcolor="#c6d9f1 [671]" strokecolor="#548dd4 [1951]" strokeweight="3pt">
            <v:shadow on="t" type="perspective" color="#d6e3bc [1302]" opacity=".5" offset="1pt" offset2="-1pt"/>
            <v:textbox style="mso-next-textbox:#_x0000_s1683">
              <w:txbxContent>
                <w:p w:rsidR="001E7A22" w:rsidRPr="00AB2FF7" w:rsidRDefault="001E7A22" w:rsidP="00314413">
                  <w:pPr>
                    <w:autoSpaceDE w:val="0"/>
                    <w:autoSpaceDN w:val="0"/>
                    <w:adjustRightInd w:val="0"/>
                    <w:ind w:left="1418" w:hanging="1418"/>
                    <w:jc w:val="both"/>
                    <w:rPr>
                      <w:rFonts w:asciiTheme="minorHAnsi" w:hAnsiTheme="minorHAnsi" w:cs="Tahoma"/>
                      <w:color w:val="000000"/>
                    </w:rPr>
                  </w:pPr>
                  <w:r w:rsidRPr="00AB2FF7">
                    <w:rPr>
                      <w:rFonts w:asciiTheme="minorHAnsi" w:hAnsiTheme="minorHAnsi" w:cs="Tahoma"/>
                      <w:b/>
                      <w:bCs/>
                      <w:color w:val="000000"/>
                    </w:rPr>
                    <w:t>CAPACIDAD:</w:t>
                  </w:r>
                  <w:r w:rsidRPr="00AB2FF7">
                    <w:rPr>
                      <w:rFonts w:asciiTheme="minorHAnsi" w:hAnsiTheme="minorHAnsi" w:cs="Tahoma"/>
                      <w:b/>
                      <w:bCs/>
                      <w:color w:val="000000"/>
                    </w:rPr>
                    <w:tab/>
                  </w:r>
                  <w:r w:rsidRPr="00AB2FF7">
                    <w:rPr>
                      <w:rFonts w:asciiTheme="minorHAnsi" w:hAnsiTheme="minorHAnsi" w:cs="Tahoma"/>
                      <w:color w:val="000000"/>
                    </w:rPr>
                    <w:t xml:space="preserve">Cada uno de los componentes aptitudinales, actitudinales, cognitivos, de destrezas, de habilidades que articulados armónicamente constituyen la competencia. </w:t>
                  </w:r>
                </w:p>
                <w:p w:rsidR="001E7A22" w:rsidRPr="00AB2FF7" w:rsidRDefault="001E7A22" w:rsidP="00314413">
                  <w:pPr>
                    <w:rPr>
                      <w:rFonts w:asciiTheme="minorHAnsi" w:hAnsiTheme="minorHAnsi"/>
                    </w:rPr>
                  </w:pPr>
                </w:p>
              </w:txbxContent>
            </v:textbox>
          </v:roundrect>
        </w:pic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314413">
        <w:rPr>
          <w:rFonts w:asciiTheme="minorHAnsi" w:hAnsiTheme="minorHAnsi" w:cs="Tahoma"/>
          <w:color w:val="000000"/>
        </w:rPr>
        <w:lastRenderedPageBreak/>
        <w:t>involucra conocimientos. Por ello, el docente debe analizar cada capacidad de su programa de estudio y delimitar en cada caso qué conocimientos requiere el estudiante para el desarrollo de la capacidad.</w:t>
      </w: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2C5ED2">
      <w:pPr>
        <w:shd w:val="clear" w:color="auto" w:fill="C6D9F1" w:themeFill="text2" w:themeFillTint="33"/>
        <w:autoSpaceDE w:val="0"/>
        <w:autoSpaceDN w:val="0"/>
        <w:adjustRightInd w:val="0"/>
        <w:spacing w:line="312" w:lineRule="auto"/>
        <w:jc w:val="both"/>
        <w:rPr>
          <w:rFonts w:asciiTheme="minorHAnsi" w:hAnsiTheme="minorHAnsi" w:cs="Tahoma"/>
          <w:b/>
          <w:i/>
          <w:color w:val="000000"/>
          <w:sz w:val="24"/>
          <w:szCs w:val="24"/>
        </w:rPr>
      </w:pPr>
      <w:r w:rsidRPr="00314413">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314413" w:rsidRPr="00314413" w:rsidRDefault="00314413" w:rsidP="002C5ED2">
      <w:pPr>
        <w:shd w:val="clear" w:color="auto" w:fill="C6D9F1" w:themeFill="text2" w:themeFillTint="33"/>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a.</w:t>
      </w:r>
      <w:r w:rsidRPr="00314413">
        <w:rPr>
          <w:rFonts w:asciiTheme="minorHAnsi" w:hAnsiTheme="minorHAnsi" w:cs="Tahoma"/>
          <w:color w:val="000000"/>
          <w:sz w:val="24"/>
          <w:szCs w:val="24"/>
        </w:rPr>
        <w:tab/>
        <w:t xml:space="preserve">definir los temas implícitos en la enunciación de cada capacidad, </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b.</w:t>
      </w:r>
      <w:r w:rsidRPr="00314413">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c.</w:t>
      </w:r>
      <w:r w:rsidRPr="00314413">
        <w:rPr>
          <w:rFonts w:asciiTheme="minorHAnsi" w:hAnsiTheme="minorHAnsi" w:cs="Tahoma"/>
          <w:color w:val="000000"/>
          <w:sz w:val="24"/>
          <w:szCs w:val="24"/>
        </w:rPr>
        <w:tab/>
        <w:t>desarrollar los procesos propios de cada capacidad (qué implica “analizar”, qué implica “investigar”, qué implica “reflexionar”…)</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d.</w:t>
      </w:r>
      <w:r w:rsidRPr="00314413">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314413" w:rsidRPr="00314413" w:rsidRDefault="00314413" w:rsidP="00314413">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314413" w:rsidRPr="00314413" w:rsidSect="00BF3C54">
          <w:type w:val="continuous"/>
          <w:pgSz w:w="11340" w:h="15309" w:code="1"/>
          <w:pgMar w:top="1701" w:right="1134" w:bottom="1701" w:left="1134" w:header="709" w:footer="284" w:gutter="851"/>
          <w:cols w:space="708"/>
          <w:docGrid w:linePitch="360"/>
        </w:sect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 xml:space="preserve">Orientaciones para el tratamiento de la </w:t>
      </w:r>
      <w:r w:rsidR="009A2D11">
        <w:rPr>
          <w:rFonts w:asciiTheme="minorHAnsi" w:hAnsiTheme="minorHAnsi"/>
          <w:b/>
          <w:i/>
          <w:color w:val="0F243E" w:themeColor="text2" w:themeShade="80"/>
          <w:sz w:val="44"/>
          <w:szCs w:val="44"/>
        </w:rPr>
        <w:t>E</w:t>
      </w:r>
      <w:r w:rsidRPr="002C5ED2">
        <w:rPr>
          <w:rFonts w:asciiTheme="minorHAnsi" w:hAnsiTheme="minorHAnsi"/>
          <w:b/>
          <w:i/>
          <w:color w:val="0F243E" w:themeColor="text2" w:themeShade="80"/>
          <w:sz w:val="44"/>
          <w:szCs w:val="44"/>
        </w:rPr>
        <w:t xml:space="preserve">ducación </w:t>
      </w:r>
      <w:r w:rsidR="009A2D11">
        <w:rPr>
          <w:rFonts w:asciiTheme="minorHAnsi" w:hAnsiTheme="minorHAnsi"/>
          <w:b/>
          <w:i/>
          <w:color w:val="0F243E" w:themeColor="text2" w:themeShade="80"/>
          <w:sz w:val="44"/>
          <w:szCs w:val="44"/>
        </w:rPr>
        <w:t>Bilingüe C</w:t>
      </w:r>
      <w:r w:rsidRPr="002C5ED2">
        <w:rPr>
          <w:rFonts w:asciiTheme="minorHAnsi" w:hAnsiTheme="minorHAnsi"/>
          <w:b/>
          <w:i/>
          <w:color w:val="0F243E" w:themeColor="text2" w:themeShade="80"/>
          <w:sz w:val="44"/>
          <w:szCs w:val="44"/>
        </w:rPr>
        <w:t>astellano-guaraní</w:t>
      </w: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ind w:right="49"/>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lastRenderedPageBreak/>
        <w:t>En</w:t>
      </w:r>
      <w:r w:rsidRPr="00314413">
        <w:rPr>
          <w:rFonts w:asciiTheme="minorHAnsi" w:eastAsia="PMingLiU" w:hAnsiTheme="minorHAnsi" w:cs="Tahoma"/>
          <w:spacing w:val="23"/>
        </w:rPr>
        <w:t xml:space="preserve"> </w:t>
      </w:r>
      <w:r w:rsidRPr="00314413">
        <w:rPr>
          <w:rFonts w:asciiTheme="minorHAnsi" w:eastAsia="PMingLiU" w:hAnsiTheme="minorHAnsi" w:cs="Tahoma"/>
        </w:rPr>
        <w:t>el</w:t>
      </w:r>
      <w:r w:rsidRPr="00314413">
        <w:rPr>
          <w:rFonts w:asciiTheme="minorHAnsi" w:eastAsia="PMingLiU" w:hAnsiTheme="minorHAnsi" w:cs="Tahoma"/>
          <w:spacing w:val="29"/>
        </w:rPr>
        <w:t xml:space="preserve"> </w:t>
      </w:r>
      <w:r w:rsidRPr="00314413">
        <w:rPr>
          <w:rFonts w:asciiTheme="minorHAnsi" w:eastAsia="PMingLiU" w:hAnsiTheme="minorHAnsi" w:cs="Tahoma"/>
        </w:rPr>
        <w:t>tercer</w:t>
      </w:r>
      <w:r w:rsidRPr="00314413">
        <w:rPr>
          <w:rFonts w:asciiTheme="minorHAnsi" w:eastAsia="PMingLiU" w:hAnsiTheme="minorHAnsi" w:cs="Tahoma"/>
          <w:spacing w:val="29"/>
        </w:rPr>
        <w:t xml:space="preserve"> </w:t>
      </w:r>
      <w:r w:rsidRPr="00314413">
        <w:rPr>
          <w:rFonts w:asciiTheme="minorHAnsi" w:eastAsia="PMingLiU" w:hAnsiTheme="minorHAnsi" w:cs="Tahoma"/>
        </w:rPr>
        <w:t>ciclo,</w:t>
      </w:r>
      <w:r w:rsidRPr="00314413">
        <w:rPr>
          <w:rFonts w:asciiTheme="minorHAnsi" w:eastAsia="PMingLiU" w:hAnsiTheme="minorHAnsi" w:cs="Tahoma"/>
          <w:spacing w:val="29"/>
        </w:rPr>
        <w:t xml:space="preserve"> </w:t>
      </w:r>
      <w:r w:rsidRPr="00314413">
        <w:rPr>
          <w:rFonts w:asciiTheme="minorHAnsi" w:eastAsia="PMingLiU" w:hAnsiTheme="minorHAnsi" w:cs="Tahoma"/>
        </w:rPr>
        <w:t>se</w:t>
      </w:r>
      <w:r w:rsidRPr="00314413">
        <w:rPr>
          <w:rFonts w:asciiTheme="minorHAnsi" w:eastAsia="PMingLiU" w:hAnsiTheme="minorHAnsi" w:cs="Tahoma"/>
          <w:spacing w:val="29"/>
        </w:rPr>
        <w:t xml:space="preserve"> </w:t>
      </w:r>
      <w:r w:rsidRPr="00314413">
        <w:rPr>
          <w:rFonts w:asciiTheme="minorHAnsi" w:eastAsia="PMingLiU" w:hAnsiTheme="minorHAnsi" w:cs="Tahoma"/>
        </w:rPr>
        <w:t>continúa</w:t>
      </w:r>
      <w:r w:rsidRPr="00314413">
        <w:rPr>
          <w:rFonts w:asciiTheme="minorHAnsi" w:eastAsia="PMingLiU" w:hAnsiTheme="minorHAnsi" w:cs="Tahoma"/>
          <w:spacing w:val="29"/>
        </w:rPr>
        <w:t xml:space="preserve"> </w:t>
      </w:r>
      <w:r w:rsidRPr="00314413">
        <w:rPr>
          <w:rFonts w:asciiTheme="minorHAnsi" w:eastAsia="PMingLiU" w:hAnsiTheme="minorHAnsi" w:cs="Tahoma"/>
        </w:rPr>
        <w:t>con</w:t>
      </w:r>
      <w:r w:rsidRPr="00314413">
        <w:rPr>
          <w:rFonts w:asciiTheme="minorHAnsi" w:eastAsia="PMingLiU" w:hAnsiTheme="minorHAnsi" w:cs="Tahoma"/>
          <w:spacing w:val="29"/>
        </w:rPr>
        <w:t xml:space="preserve"> </w:t>
      </w:r>
      <w:r w:rsidRPr="00314413">
        <w:rPr>
          <w:rFonts w:asciiTheme="minorHAnsi" w:eastAsia="PMingLiU" w:hAnsiTheme="minorHAnsi" w:cs="Tahoma"/>
        </w:rPr>
        <w:t>el</w:t>
      </w:r>
      <w:r w:rsidRPr="00314413">
        <w:rPr>
          <w:rFonts w:asciiTheme="minorHAnsi" w:eastAsia="PMingLiU" w:hAnsiTheme="minorHAnsi" w:cs="Tahoma"/>
          <w:spacing w:val="29"/>
        </w:rPr>
        <w:t xml:space="preserve"> </w:t>
      </w:r>
      <w:r w:rsidRPr="00314413">
        <w:rPr>
          <w:rFonts w:asciiTheme="minorHAnsi" w:eastAsia="PMingLiU" w:hAnsiTheme="minorHAnsi" w:cs="Tahoma"/>
        </w:rPr>
        <w:t>proceso</w:t>
      </w:r>
      <w:r w:rsidRPr="00314413">
        <w:rPr>
          <w:rFonts w:asciiTheme="minorHAnsi" w:eastAsia="PMingLiU" w:hAnsiTheme="minorHAnsi" w:cs="Tahoma"/>
          <w:spacing w:val="29"/>
        </w:rPr>
        <w:t xml:space="preserve"> </w:t>
      </w:r>
      <w:r w:rsidRPr="00314413">
        <w:rPr>
          <w:rFonts w:asciiTheme="minorHAnsi" w:eastAsia="PMingLiU" w:hAnsiTheme="minorHAnsi" w:cs="Tahoma"/>
        </w:rPr>
        <w:t>de</w:t>
      </w:r>
      <w:r w:rsidRPr="00314413">
        <w:rPr>
          <w:rFonts w:asciiTheme="minorHAnsi" w:eastAsia="PMingLiU" w:hAnsiTheme="minorHAnsi" w:cs="Tahoma"/>
          <w:spacing w:val="29"/>
        </w:rPr>
        <w:t xml:space="preserve"> </w:t>
      </w:r>
      <w:r w:rsidRPr="00314413">
        <w:rPr>
          <w:rFonts w:asciiTheme="minorHAnsi" w:eastAsia="PMingLiU" w:hAnsiTheme="minorHAnsi" w:cs="Tahoma"/>
        </w:rPr>
        <w:t>Educación</w:t>
      </w:r>
      <w:r w:rsidRPr="00314413">
        <w:rPr>
          <w:rFonts w:asciiTheme="minorHAnsi" w:eastAsia="PMingLiU" w:hAnsiTheme="minorHAnsi" w:cs="Tahoma"/>
          <w:spacing w:val="29"/>
        </w:rPr>
        <w:t xml:space="preserve"> </w:t>
      </w:r>
      <w:r w:rsidRPr="00314413">
        <w:rPr>
          <w:rFonts w:asciiTheme="minorHAnsi" w:eastAsia="PMingLiU" w:hAnsiTheme="minorHAnsi" w:cs="Tahoma"/>
        </w:rPr>
        <w:t>Bilingüe que comienza en</w:t>
      </w:r>
      <w:r w:rsidRPr="00314413">
        <w:rPr>
          <w:rFonts w:asciiTheme="minorHAnsi" w:eastAsia="PMingLiU" w:hAnsiTheme="minorHAnsi" w:cs="Tahoma"/>
          <w:spacing w:val="21"/>
        </w:rPr>
        <w:t xml:space="preserve"> </w:t>
      </w:r>
      <w:smartTag w:uri="urn:schemas-microsoft-com:office:smarttags" w:element="PersonName">
        <w:smartTagPr>
          <w:attr w:name="ProductID" w:val="淠ڱ୓"/>
        </w:smartTagPr>
        <w:r w:rsidRPr="00314413">
          <w:rPr>
            <w:rFonts w:asciiTheme="minorHAnsi" w:eastAsia="PMingLiU" w:hAnsiTheme="minorHAnsi" w:cs="Tahoma"/>
          </w:rPr>
          <w:t>la</w:t>
        </w:r>
        <w:r w:rsidRPr="00314413">
          <w:rPr>
            <w:rFonts w:asciiTheme="minorHAnsi" w:eastAsia="PMingLiU" w:hAnsiTheme="minorHAnsi" w:cs="Tahoma"/>
            <w:spacing w:val="21"/>
          </w:rPr>
          <w:t xml:space="preserve"> </w:t>
        </w:r>
        <w:r w:rsidRPr="00314413">
          <w:rPr>
            <w:rFonts w:asciiTheme="minorHAnsi" w:eastAsia="PMingLiU" w:hAnsiTheme="minorHAnsi" w:cs="Tahoma"/>
          </w:rPr>
          <w:t>Educación</w:t>
        </w:r>
        <w:r w:rsidRPr="00314413">
          <w:rPr>
            <w:rFonts w:asciiTheme="minorHAnsi" w:eastAsia="PMingLiU" w:hAnsiTheme="minorHAnsi" w:cs="Tahoma"/>
            <w:spacing w:val="21"/>
          </w:rPr>
          <w:t xml:space="preserve"> </w:t>
        </w:r>
        <w:r w:rsidRPr="00314413">
          <w:rPr>
            <w:rFonts w:asciiTheme="minorHAnsi" w:eastAsia="PMingLiU" w:hAnsiTheme="minorHAnsi" w:cs="Tahoma"/>
          </w:rPr>
          <w:t>Inicial</w:t>
        </w:r>
      </w:smartTag>
      <w:r w:rsidRPr="00314413">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xml:space="preserve"> y en </w:t>
      </w:r>
      <w:smartTag w:uri="urn:schemas-microsoft-com:office:smarttags" w:element="PersonName">
        <w:smartTagPr>
          <w:attr w:name="ProductID" w:val="la Educaci￳n Media."/>
        </w:smartTagPr>
        <w:r w:rsidRPr="00314413">
          <w:rPr>
            <w:rFonts w:asciiTheme="minorHAnsi" w:eastAsia="PMingLiU" w:hAnsiTheme="minorHAnsi" w:cs="Tahoma"/>
          </w:rPr>
          <w:t>la Educación Media.</w:t>
        </w:r>
      </w:smartTag>
      <w:r w:rsidRPr="00314413">
        <w:rPr>
          <w:rFonts w:asciiTheme="minorHAnsi" w:eastAsia="PMingLiU" w:hAnsiTheme="minorHAnsi" w:cs="Tahoma"/>
          <w:spacing w:val="21"/>
        </w:rPr>
        <w:t xml:space="preserve"> </w:t>
      </w:r>
      <w:r w:rsidRPr="00314413">
        <w:rPr>
          <w:rFonts w:asciiTheme="minorHAnsi" w:eastAsia="PMingLiU" w:hAnsiTheme="minorHAnsi" w:cs="Tahoma"/>
        </w:rPr>
        <w:t>Por</w:t>
      </w:r>
      <w:r w:rsidRPr="00314413">
        <w:rPr>
          <w:rFonts w:asciiTheme="minorHAnsi" w:eastAsia="PMingLiU" w:hAnsiTheme="minorHAnsi" w:cs="Tahoma"/>
          <w:spacing w:val="21"/>
        </w:rPr>
        <w:t xml:space="preserve"> </w:t>
      </w:r>
      <w:r w:rsidRPr="00314413">
        <w:rPr>
          <w:rFonts w:asciiTheme="minorHAnsi" w:eastAsia="PMingLiU" w:hAnsiTheme="minorHAnsi" w:cs="Tahoma"/>
        </w:rPr>
        <w:t>lo</w:t>
      </w:r>
      <w:r w:rsidRPr="00314413">
        <w:rPr>
          <w:rFonts w:asciiTheme="minorHAnsi" w:eastAsia="PMingLiU" w:hAnsiTheme="minorHAnsi" w:cs="Tahoma"/>
          <w:spacing w:val="21"/>
        </w:rPr>
        <w:t xml:space="preserve"> </w:t>
      </w:r>
      <w:r w:rsidRPr="00314413">
        <w:rPr>
          <w:rFonts w:asciiTheme="minorHAnsi" w:eastAsia="PMingLiU" w:hAnsiTheme="minorHAnsi" w:cs="Tahoma"/>
        </w:rPr>
        <w:t>tanto, las mismas consideraciones ya presentadas en los documentos curriculares del 1° y 2° ciclos y en el material “La educación bilingüe en la reforma educativa” serán tenidas en cuenta.</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spacing w:val="12"/>
        </w:rPr>
      </w:pPr>
      <w:r w:rsidRPr="00314413">
        <w:rPr>
          <w:rFonts w:asciiTheme="minorHAnsi" w:eastAsia="PMingLiU" w:hAnsiTheme="minorHAnsi" w:cs="Tahoma"/>
        </w:rPr>
        <w:t>La</w:t>
      </w:r>
      <w:r w:rsidRPr="00314413">
        <w:rPr>
          <w:rFonts w:asciiTheme="minorHAnsi" w:eastAsia="PMingLiU" w:hAnsiTheme="minorHAnsi" w:cs="Tahoma"/>
          <w:spacing w:val="20"/>
        </w:rPr>
        <w:t xml:space="preserve"> </w:t>
      </w:r>
      <w:r w:rsidRPr="00314413">
        <w:rPr>
          <w:rFonts w:asciiTheme="minorHAnsi" w:eastAsia="PMingLiU" w:hAnsiTheme="minorHAnsi" w:cs="Tahoma"/>
        </w:rPr>
        <w:t>Educación</w:t>
      </w:r>
      <w:r w:rsidRPr="00314413">
        <w:rPr>
          <w:rFonts w:asciiTheme="minorHAnsi" w:eastAsia="PMingLiU" w:hAnsiTheme="minorHAnsi" w:cs="Tahoma"/>
          <w:spacing w:val="26"/>
        </w:rPr>
        <w:t xml:space="preserve"> </w:t>
      </w:r>
      <w:r w:rsidRPr="00314413">
        <w:rPr>
          <w:rFonts w:asciiTheme="minorHAnsi" w:eastAsia="PMingLiU" w:hAnsiTheme="minorHAnsi" w:cs="Tahoma"/>
        </w:rPr>
        <w:t>Bilingüe</w:t>
      </w:r>
      <w:r w:rsidRPr="00314413">
        <w:rPr>
          <w:rFonts w:asciiTheme="minorHAnsi" w:eastAsia="PMingLiU" w:hAnsiTheme="minorHAnsi" w:cs="Tahoma"/>
          <w:spacing w:val="26"/>
        </w:rPr>
        <w:t xml:space="preserve"> </w:t>
      </w:r>
      <w:r w:rsidRPr="00314413">
        <w:rPr>
          <w:rFonts w:asciiTheme="minorHAnsi" w:eastAsia="PMingLiU" w:hAnsiTheme="minorHAnsi" w:cs="Tahoma"/>
        </w:rPr>
        <w:t>implementada</w:t>
      </w:r>
      <w:r w:rsidRPr="00314413">
        <w:rPr>
          <w:rFonts w:asciiTheme="minorHAnsi" w:eastAsia="PMingLiU" w:hAnsiTheme="minorHAnsi" w:cs="Tahoma"/>
          <w:spacing w:val="25"/>
        </w:rPr>
        <w:t xml:space="preserve"> </w:t>
      </w:r>
      <w:r w:rsidRPr="00314413">
        <w:rPr>
          <w:rFonts w:asciiTheme="minorHAnsi" w:eastAsia="PMingLiU" w:hAnsiTheme="minorHAnsi" w:cs="Tahoma"/>
        </w:rPr>
        <w:t>en</w:t>
      </w:r>
      <w:r w:rsidRPr="00314413">
        <w:rPr>
          <w:rFonts w:asciiTheme="minorHAnsi" w:eastAsia="PMingLiU" w:hAnsiTheme="minorHAnsi" w:cs="Tahoma"/>
          <w:spacing w:val="27"/>
        </w:rPr>
        <w:t xml:space="preserve"> </w:t>
      </w:r>
      <w:r w:rsidRPr="00314413">
        <w:rPr>
          <w:rFonts w:asciiTheme="minorHAnsi" w:eastAsia="PMingLiU" w:hAnsiTheme="minorHAnsi" w:cs="Tahoma"/>
        </w:rPr>
        <w:t>nuestro</w:t>
      </w:r>
      <w:r w:rsidRPr="00314413">
        <w:rPr>
          <w:rFonts w:asciiTheme="minorHAnsi" w:eastAsia="PMingLiU" w:hAnsiTheme="minorHAnsi" w:cs="Tahoma"/>
          <w:spacing w:val="27"/>
        </w:rPr>
        <w:t xml:space="preserve"> </w:t>
      </w:r>
      <w:r w:rsidRPr="00314413">
        <w:rPr>
          <w:rFonts w:asciiTheme="minorHAnsi" w:eastAsia="PMingLiU" w:hAnsiTheme="minorHAnsi" w:cs="Tahoma"/>
        </w:rPr>
        <w:t>país</w:t>
      </w:r>
      <w:r w:rsidRPr="00314413">
        <w:rPr>
          <w:rFonts w:asciiTheme="minorHAnsi" w:eastAsia="PMingLiU" w:hAnsiTheme="minorHAnsi" w:cs="Tahoma"/>
          <w:spacing w:val="27"/>
        </w:rPr>
        <w:t xml:space="preserve"> </w:t>
      </w:r>
      <w:r w:rsidRPr="00314413">
        <w:rPr>
          <w:rFonts w:asciiTheme="minorHAnsi" w:eastAsia="PMingLiU" w:hAnsiTheme="minorHAnsi" w:cs="Tahoma"/>
        </w:rPr>
        <w:t>hace</w:t>
      </w:r>
      <w:r w:rsidRPr="00314413">
        <w:rPr>
          <w:rFonts w:asciiTheme="minorHAnsi" w:eastAsia="PMingLiU" w:hAnsiTheme="minorHAnsi" w:cs="Tahoma"/>
          <w:spacing w:val="27"/>
        </w:rPr>
        <w:t xml:space="preserve"> </w:t>
      </w:r>
      <w:r w:rsidRPr="00314413">
        <w:rPr>
          <w:rFonts w:asciiTheme="minorHAnsi" w:eastAsia="PMingLiU" w:hAnsiTheme="minorHAnsi" w:cs="Tahoma"/>
        </w:rPr>
        <w:t>referencia</w:t>
      </w:r>
      <w:r w:rsidRPr="00314413">
        <w:rPr>
          <w:rFonts w:asciiTheme="minorHAnsi" w:eastAsia="PMingLiU" w:hAnsiTheme="minorHAnsi" w:cs="Tahoma"/>
          <w:spacing w:val="27"/>
        </w:rPr>
        <w:t xml:space="preserve"> </w:t>
      </w:r>
      <w:r w:rsidRPr="00314413">
        <w:rPr>
          <w:rFonts w:asciiTheme="minorHAnsi" w:eastAsia="PMingLiU" w:hAnsiTheme="minorHAnsi" w:cs="Tahoma"/>
        </w:rPr>
        <w:t xml:space="preserve">a un </w:t>
      </w:r>
      <w:r w:rsidRPr="00314413">
        <w:rPr>
          <w:rFonts w:asciiTheme="minorHAnsi" w:eastAsia="PMingLiU" w:hAnsiTheme="minorHAnsi" w:cs="Tahoma"/>
          <w:spacing w:val="-15"/>
        </w:rPr>
        <w:t xml:space="preserve"> </w:t>
      </w:r>
      <w:r w:rsidRPr="00314413">
        <w:rPr>
          <w:rFonts w:asciiTheme="minorHAnsi" w:eastAsia="PMingLiU" w:hAnsiTheme="minorHAnsi" w:cs="Tahoma"/>
          <w:bCs/>
        </w:rPr>
        <w:t>proceso</w:t>
      </w:r>
      <w:r w:rsidRPr="00314413">
        <w:rPr>
          <w:rFonts w:asciiTheme="minorHAnsi" w:eastAsia="PMingLiU" w:hAnsiTheme="minorHAnsi" w:cs="Tahoma"/>
          <w:bCs/>
          <w:spacing w:val="-13"/>
        </w:rPr>
        <w:t xml:space="preserve"> </w:t>
      </w:r>
      <w:r w:rsidRPr="00314413">
        <w:rPr>
          <w:rFonts w:asciiTheme="minorHAnsi" w:eastAsia="PMingLiU" w:hAnsiTheme="minorHAnsi" w:cs="Tahoma"/>
          <w:bCs/>
        </w:rPr>
        <w:t>planificado</w:t>
      </w:r>
      <w:r w:rsidRPr="00314413">
        <w:rPr>
          <w:rFonts w:asciiTheme="minorHAnsi" w:eastAsia="PMingLiU" w:hAnsiTheme="minorHAnsi" w:cs="Tahoma"/>
          <w:bCs/>
          <w:spacing w:val="-14"/>
        </w:rPr>
        <w:t xml:space="preserve"> </w:t>
      </w:r>
      <w:r w:rsidRPr="00314413">
        <w:rPr>
          <w:rFonts w:asciiTheme="minorHAnsi" w:eastAsia="PMingLiU" w:hAnsiTheme="minorHAnsi" w:cs="Tahoma"/>
          <w:bCs/>
        </w:rPr>
        <w:t>de</w:t>
      </w:r>
      <w:r w:rsidRPr="00314413">
        <w:rPr>
          <w:rFonts w:asciiTheme="minorHAnsi" w:eastAsia="PMingLiU" w:hAnsiTheme="minorHAnsi" w:cs="Tahoma"/>
          <w:bCs/>
          <w:spacing w:val="29"/>
        </w:rPr>
        <w:t xml:space="preserve"> </w:t>
      </w:r>
      <w:r w:rsidRPr="00314413">
        <w:rPr>
          <w:rFonts w:asciiTheme="minorHAnsi" w:eastAsia="PMingLiU" w:hAnsiTheme="minorHAnsi" w:cs="Tahoma"/>
          <w:bCs/>
        </w:rPr>
        <w:t>enseñanza</w:t>
      </w:r>
      <w:r w:rsidRPr="00314413">
        <w:rPr>
          <w:rFonts w:asciiTheme="minorHAnsi" w:eastAsia="PMingLiU" w:hAnsiTheme="minorHAnsi" w:cs="Tahoma"/>
          <w:b/>
          <w:bCs/>
          <w:spacing w:val="-12"/>
        </w:rPr>
        <w:t xml:space="preserve"> </w:t>
      </w:r>
      <w:r w:rsidRPr="00314413">
        <w:rPr>
          <w:rFonts w:asciiTheme="minorHAnsi" w:eastAsia="PMingLiU" w:hAnsiTheme="minorHAnsi" w:cs="Tahoma"/>
          <w:b/>
          <w:bCs/>
        </w:rPr>
        <w:t>en</w:t>
      </w:r>
      <w:r w:rsidRPr="00314413">
        <w:rPr>
          <w:rFonts w:asciiTheme="minorHAnsi" w:eastAsia="PMingLiU" w:hAnsiTheme="minorHAnsi" w:cs="Tahoma"/>
          <w:b/>
          <w:bCs/>
          <w:spacing w:val="29"/>
        </w:rPr>
        <w:t xml:space="preserve"> </w:t>
      </w:r>
      <w:r w:rsidRPr="00314413">
        <w:rPr>
          <w:rFonts w:asciiTheme="minorHAnsi" w:eastAsia="PMingLiU" w:hAnsiTheme="minorHAnsi" w:cs="Tahoma"/>
          <w:b/>
          <w:bCs/>
        </w:rPr>
        <w:t>dos</w:t>
      </w:r>
      <w:r w:rsidRPr="00314413">
        <w:rPr>
          <w:rFonts w:asciiTheme="minorHAnsi" w:eastAsia="PMingLiU" w:hAnsiTheme="minorHAnsi" w:cs="Tahoma"/>
          <w:b/>
          <w:bCs/>
          <w:spacing w:val="24"/>
        </w:rPr>
        <w:t xml:space="preserve"> </w:t>
      </w:r>
      <w:r w:rsidRPr="00314413">
        <w:rPr>
          <w:rFonts w:asciiTheme="minorHAnsi" w:eastAsia="PMingLiU" w:hAnsiTheme="minorHAnsi" w:cs="Tahoma"/>
          <w:b/>
          <w:bCs/>
        </w:rPr>
        <w:t>lengua</w:t>
      </w:r>
      <w:r w:rsidRPr="00314413">
        <w:rPr>
          <w:rFonts w:asciiTheme="minorHAnsi" w:eastAsia="PMingLiU" w:hAnsiTheme="minorHAnsi" w:cs="Tahoma"/>
          <w:b/>
          <w:bCs/>
          <w:spacing w:val="-1"/>
        </w:rPr>
        <w:t>s</w:t>
      </w:r>
      <w:r w:rsidRPr="00314413">
        <w:rPr>
          <w:rFonts w:asciiTheme="minorHAnsi" w:eastAsia="PMingLiU" w:hAnsiTheme="minorHAnsi" w:cs="Tahoma"/>
        </w:rPr>
        <w:t>:</w:t>
      </w:r>
      <w:r w:rsidRPr="00314413">
        <w:rPr>
          <w:rFonts w:asciiTheme="minorHAnsi" w:eastAsia="PMingLiU" w:hAnsiTheme="minorHAnsi" w:cs="Tahoma"/>
          <w:spacing w:val="6"/>
        </w:rPr>
        <w:t xml:space="preserve"> </w:t>
      </w:r>
      <w:r w:rsidRPr="00314413">
        <w:rPr>
          <w:rFonts w:asciiTheme="minorHAnsi" w:eastAsia="PMingLiU" w:hAnsiTheme="minorHAnsi" w:cs="Tahoma"/>
        </w:rPr>
        <w:t>castellano</w:t>
      </w:r>
      <w:r w:rsidRPr="00314413">
        <w:rPr>
          <w:rFonts w:asciiTheme="minorHAnsi" w:eastAsia="PMingLiU" w:hAnsiTheme="minorHAnsi" w:cs="Tahoma"/>
          <w:spacing w:val="46"/>
        </w:rPr>
        <w:t xml:space="preserve"> </w:t>
      </w:r>
      <w:r w:rsidRPr="00314413">
        <w:rPr>
          <w:rFonts w:asciiTheme="minorHAnsi" w:eastAsia="PMingLiU" w:hAnsiTheme="minorHAnsi" w:cs="Tahoma"/>
        </w:rPr>
        <w:t>y guaraní.</w:t>
      </w:r>
      <w:r w:rsidRPr="00314413">
        <w:rPr>
          <w:rFonts w:asciiTheme="minorHAnsi" w:eastAsia="PMingLiU" w:hAnsiTheme="minorHAnsi" w:cs="Tahoma"/>
          <w:spacing w:val="22"/>
        </w:rPr>
        <w:t xml:space="preserve"> </w:t>
      </w:r>
      <w:r w:rsidRPr="00314413">
        <w:rPr>
          <w:rFonts w:asciiTheme="minorHAnsi" w:eastAsia="PMingLiU" w:hAnsiTheme="minorHAnsi" w:cs="Tahoma"/>
        </w:rPr>
        <w:t>Ello</w:t>
      </w:r>
      <w:r w:rsidRPr="00314413">
        <w:rPr>
          <w:rFonts w:asciiTheme="minorHAnsi" w:eastAsia="PMingLiU" w:hAnsiTheme="minorHAnsi" w:cs="Tahoma"/>
          <w:spacing w:val="22"/>
        </w:rPr>
        <w:t xml:space="preserve"> </w:t>
      </w:r>
      <w:r w:rsidRPr="00314413">
        <w:rPr>
          <w:rFonts w:asciiTheme="minorHAnsi" w:eastAsia="PMingLiU" w:hAnsiTheme="minorHAnsi" w:cs="Tahoma"/>
        </w:rPr>
        <w:t>conlleva</w:t>
      </w:r>
      <w:r w:rsidRPr="00314413">
        <w:rPr>
          <w:rFonts w:asciiTheme="minorHAnsi" w:eastAsia="PMingLiU" w:hAnsiTheme="minorHAnsi" w:cs="Tahoma"/>
          <w:spacing w:val="22"/>
        </w:rPr>
        <w:t xml:space="preserve"> </w:t>
      </w:r>
      <w:r w:rsidRPr="00314413">
        <w:rPr>
          <w:rFonts w:asciiTheme="minorHAnsi" w:eastAsia="PMingLiU" w:hAnsiTheme="minorHAnsi" w:cs="Tahoma"/>
        </w:rPr>
        <w:t>necesariamente</w:t>
      </w:r>
      <w:r w:rsidRPr="00314413">
        <w:rPr>
          <w:rFonts w:asciiTheme="minorHAnsi" w:eastAsia="PMingLiU" w:hAnsiTheme="minorHAnsi" w:cs="Tahoma"/>
          <w:spacing w:val="21"/>
        </w:rPr>
        <w:t xml:space="preserve"> </w:t>
      </w:r>
      <w:r w:rsidRPr="00314413">
        <w:rPr>
          <w:rFonts w:asciiTheme="minorHAnsi" w:eastAsia="PMingLiU" w:hAnsiTheme="minorHAnsi" w:cs="Tahoma"/>
        </w:rPr>
        <w:t>la</w:t>
      </w:r>
      <w:r w:rsidRPr="00314413">
        <w:rPr>
          <w:rFonts w:asciiTheme="minorHAnsi" w:eastAsia="PMingLiU" w:hAnsiTheme="minorHAnsi" w:cs="Tahoma"/>
          <w:spacing w:val="22"/>
        </w:rPr>
        <w:t xml:space="preserve"> </w:t>
      </w:r>
      <w:r w:rsidRPr="00314413">
        <w:rPr>
          <w:rFonts w:asciiTheme="minorHAnsi" w:eastAsia="PMingLiU" w:hAnsiTheme="minorHAnsi" w:cs="Tahoma"/>
        </w:rPr>
        <w:t>enseñanza</w:t>
      </w:r>
      <w:r w:rsidRPr="00314413">
        <w:rPr>
          <w:rFonts w:asciiTheme="minorHAnsi" w:eastAsia="PMingLiU" w:hAnsiTheme="minorHAnsi" w:cs="Tahoma"/>
          <w:spacing w:val="22"/>
        </w:rPr>
        <w:t xml:space="preserve"> </w:t>
      </w:r>
      <w:r w:rsidRPr="00314413">
        <w:rPr>
          <w:rFonts w:asciiTheme="minorHAnsi" w:eastAsia="PMingLiU" w:hAnsiTheme="minorHAnsi" w:cs="Tahoma"/>
        </w:rPr>
        <w:t>de</w:t>
      </w:r>
      <w:r w:rsidRPr="00314413">
        <w:rPr>
          <w:rFonts w:asciiTheme="minorHAnsi" w:eastAsia="PMingLiU" w:hAnsiTheme="minorHAnsi" w:cs="Tahoma"/>
          <w:spacing w:val="22"/>
        </w:rPr>
        <w:t xml:space="preserve"> </w:t>
      </w:r>
      <w:r w:rsidRPr="00314413">
        <w:rPr>
          <w:rFonts w:asciiTheme="minorHAnsi" w:eastAsia="PMingLiU" w:hAnsiTheme="minorHAnsi" w:cs="Tahoma"/>
        </w:rPr>
        <w:t>ambas</w:t>
      </w:r>
      <w:r w:rsidRPr="00314413">
        <w:rPr>
          <w:rFonts w:asciiTheme="minorHAnsi" w:eastAsia="PMingLiU" w:hAnsiTheme="minorHAnsi" w:cs="Tahoma"/>
          <w:spacing w:val="22"/>
        </w:rPr>
        <w:t xml:space="preserve"> </w:t>
      </w:r>
      <w:r w:rsidRPr="00314413">
        <w:rPr>
          <w:rFonts w:asciiTheme="minorHAnsi" w:eastAsia="PMingLiU" w:hAnsiTheme="minorHAnsi" w:cs="Tahoma"/>
        </w:rPr>
        <w:t>lenguas</w:t>
      </w:r>
      <w:r w:rsidRPr="00314413">
        <w:rPr>
          <w:rFonts w:asciiTheme="minorHAnsi" w:eastAsia="PMingLiU" w:hAnsiTheme="minorHAnsi" w:cs="Tahoma"/>
          <w:spacing w:val="22"/>
        </w:rPr>
        <w:t xml:space="preserve"> </w:t>
      </w:r>
      <w:r w:rsidRPr="00314413">
        <w:rPr>
          <w:rFonts w:asciiTheme="minorHAnsi" w:eastAsia="PMingLiU" w:hAnsiTheme="minorHAnsi" w:cs="Tahoma"/>
        </w:rPr>
        <w:t>para que</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los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estudiantes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puedan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desarrollar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su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competencia </w:t>
      </w:r>
      <w:r w:rsidRPr="00314413">
        <w:rPr>
          <w:rFonts w:asciiTheme="minorHAnsi" w:eastAsia="PMingLiU" w:hAnsiTheme="minorHAnsi" w:cs="Tahoma"/>
          <w:spacing w:val="13"/>
        </w:rPr>
        <w:t xml:space="preserve"> </w:t>
      </w:r>
      <w:r w:rsidRPr="00314413">
        <w:rPr>
          <w:rFonts w:asciiTheme="minorHAnsi" w:eastAsia="PMingLiU" w:hAnsiTheme="minorHAnsi" w:cs="Tahoma"/>
        </w:rPr>
        <w:t>comunicativa a través</w:t>
      </w:r>
      <w:r w:rsidRPr="00314413">
        <w:rPr>
          <w:rFonts w:asciiTheme="minorHAnsi" w:eastAsia="PMingLiU" w:hAnsiTheme="minorHAnsi" w:cs="Tahoma"/>
          <w:spacing w:val="24"/>
        </w:rPr>
        <w:t xml:space="preserve"> </w:t>
      </w:r>
      <w:r w:rsidRPr="00314413">
        <w:rPr>
          <w:rFonts w:asciiTheme="minorHAnsi" w:eastAsia="PMingLiU" w:hAnsiTheme="minorHAnsi" w:cs="Tahoma"/>
        </w:rPr>
        <w:t>de</w:t>
      </w:r>
      <w:r w:rsidRPr="00314413">
        <w:rPr>
          <w:rFonts w:asciiTheme="minorHAnsi" w:eastAsia="PMingLiU" w:hAnsiTheme="minorHAnsi" w:cs="Tahoma"/>
          <w:spacing w:val="24"/>
        </w:rPr>
        <w:t xml:space="preserve"> </w:t>
      </w:r>
      <w:r w:rsidRPr="00314413">
        <w:rPr>
          <w:rFonts w:asciiTheme="minorHAnsi" w:eastAsia="PMingLiU" w:hAnsiTheme="minorHAnsi" w:cs="Tahoma"/>
        </w:rPr>
        <w:t>un</w:t>
      </w:r>
      <w:r w:rsidRPr="00314413">
        <w:rPr>
          <w:rFonts w:asciiTheme="minorHAnsi" w:eastAsia="PMingLiU" w:hAnsiTheme="minorHAnsi" w:cs="Tahoma"/>
          <w:spacing w:val="24"/>
        </w:rPr>
        <w:t xml:space="preserve"> </w:t>
      </w:r>
      <w:r w:rsidRPr="00314413">
        <w:rPr>
          <w:rFonts w:asciiTheme="minorHAnsi" w:eastAsia="PMingLiU" w:hAnsiTheme="minorHAnsi" w:cs="Tahoma"/>
        </w:rPr>
        <w:t>proceso</w:t>
      </w:r>
      <w:r w:rsidRPr="00314413">
        <w:rPr>
          <w:rFonts w:asciiTheme="minorHAnsi" w:eastAsia="PMingLiU" w:hAnsiTheme="minorHAnsi" w:cs="Tahoma"/>
          <w:spacing w:val="24"/>
        </w:rPr>
        <w:t xml:space="preserve"> </w:t>
      </w:r>
      <w:r w:rsidRPr="00314413">
        <w:rPr>
          <w:rFonts w:asciiTheme="minorHAnsi" w:eastAsia="PMingLiU" w:hAnsiTheme="minorHAnsi" w:cs="Tahoma"/>
        </w:rPr>
        <w:t>lógico</w:t>
      </w:r>
      <w:r w:rsidRPr="00314413">
        <w:rPr>
          <w:rFonts w:asciiTheme="minorHAnsi" w:eastAsia="PMingLiU" w:hAnsiTheme="minorHAnsi" w:cs="Tahoma"/>
          <w:spacing w:val="24"/>
        </w:rPr>
        <w:t xml:space="preserve"> </w:t>
      </w:r>
      <w:r w:rsidRPr="00314413">
        <w:rPr>
          <w:rFonts w:asciiTheme="minorHAnsi" w:eastAsia="PMingLiU" w:hAnsiTheme="minorHAnsi" w:cs="Tahoma"/>
        </w:rPr>
        <w:t>y</w:t>
      </w:r>
      <w:r w:rsidRPr="00314413">
        <w:rPr>
          <w:rFonts w:asciiTheme="minorHAnsi" w:eastAsia="PMingLiU" w:hAnsiTheme="minorHAnsi" w:cs="Tahoma"/>
          <w:spacing w:val="24"/>
        </w:rPr>
        <w:t xml:space="preserve"> </w:t>
      </w:r>
      <w:r w:rsidRPr="00314413">
        <w:rPr>
          <w:rFonts w:asciiTheme="minorHAnsi" w:eastAsia="PMingLiU" w:hAnsiTheme="minorHAnsi" w:cs="Tahoma"/>
        </w:rPr>
        <w:t>sistemático</w:t>
      </w:r>
      <w:r w:rsidRPr="00314413">
        <w:rPr>
          <w:rFonts w:asciiTheme="minorHAnsi" w:eastAsia="PMingLiU" w:hAnsiTheme="minorHAnsi" w:cs="Tahoma"/>
          <w:spacing w:val="24"/>
        </w:rPr>
        <w:t xml:space="preserve"> </w:t>
      </w:r>
      <w:r w:rsidRPr="00314413">
        <w:rPr>
          <w:rFonts w:asciiTheme="minorHAnsi" w:eastAsia="PMingLiU" w:hAnsiTheme="minorHAnsi" w:cs="Tahoma"/>
        </w:rPr>
        <w:t>(lenguas</w:t>
      </w:r>
      <w:r w:rsidRPr="00314413">
        <w:rPr>
          <w:rFonts w:asciiTheme="minorHAnsi" w:eastAsia="PMingLiU" w:hAnsiTheme="minorHAnsi" w:cs="Tahoma"/>
          <w:spacing w:val="24"/>
        </w:rPr>
        <w:t xml:space="preserve"> </w:t>
      </w:r>
      <w:r w:rsidRPr="00314413">
        <w:rPr>
          <w:rFonts w:asciiTheme="minorHAnsi" w:eastAsia="PMingLiU" w:hAnsiTheme="minorHAnsi" w:cs="Tahoma"/>
        </w:rPr>
        <w:t>enseñadas</w:t>
      </w:r>
      <w:r w:rsidRPr="00314413">
        <w:rPr>
          <w:rFonts w:asciiTheme="minorHAnsi" w:eastAsia="PMingLiU" w:hAnsiTheme="minorHAnsi" w:cs="Tahoma"/>
          <w:spacing w:val="24"/>
        </w:rPr>
        <w:t xml:space="preserve"> </w:t>
      </w:r>
      <w:r w:rsidRPr="00314413">
        <w:rPr>
          <w:rFonts w:asciiTheme="minorHAnsi" w:eastAsia="PMingLiU" w:hAnsiTheme="minorHAnsi" w:cs="Tahoma"/>
        </w:rPr>
        <w:t>o</w:t>
      </w:r>
      <w:r w:rsidRPr="00314413">
        <w:rPr>
          <w:rFonts w:asciiTheme="minorHAnsi" w:eastAsia="PMingLiU" w:hAnsiTheme="minorHAnsi" w:cs="Tahoma"/>
          <w:spacing w:val="24"/>
        </w:rPr>
        <w:t xml:space="preserve"> </w:t>
      </w:r>
      <w:r w:rsidRPr="00314413">
        <w:rPr>
          <w:rFonts w:asciiTheme="minorHAnsi" w:eastAsia="PMingLiU" w:hAnsiTheme="minorHAnsi" w:cs="Tahoma"/>
        </w:rPr>
        <w:t>enseñanza de</w:t>
      </w:r>
      <w:r w:rsidRPr="00314413">
        <w:rPr>
          <w:rFonts w:asciiTheme="minorHAnsi" w:eastAsia="PMingLiU" w:hAnsiTheme="minorHAnsi" w:cs="Tahoma"/>
          <w:spacing w:val="2"/>
        </w:rPr>
        <w:t xml:space="preserve"> </w:t>
      </w:r>
      <w:r w:rsidRPr="00314413">
        <w:rPr>
          <w:rFonts w:asciiTheme="minorHAnsi" w:eastAsia="PMingLiU" w:hAnsiTheme="minorHAnsi" w:cs="Tahoma"/>
        </w:rPr>
        <w:t>lenguas), y la utilización de las mismas como</w:t>
      </w:r>
      <w:r w:rsidRPr="00314413">
        <w:rPr>
          <w:rFonts w:asciiTheme="minorHAnsi" w:eastAsia="PMingLiU" w:hAnsiTheme="minorHAnsi" w:cs="Tahoma"/>
          <w:spacing w:val="2"/>
        </w:rPr>
        <w:t xml:space="preserve"> </w:t>
      </w:r>
      <w:r w:rsidRPr="00314413">
        <w:rPr>
          <w:rFonts w:asciiTheme="minorHAnsi" w:eastAsia="PMingLiU" w:hAnsiTheme="minorHAnsi" w:cs="Tahoma"/>
        </w:rPr>
        <w:t>instrumentos para</w:t>
      </w:r>
      <w:r w:rsidRPr="00314413">
        <w:rPr>
          <w:rFonts w:asciiTheme="minorHAnsi" w:eastAsia="PMingLiU" w:hAnsiTheme="minorHAnsi" w:cs="Tahoma"/>
          <w:spacing w:val="2"/>
        </w:rPr>
        <w:t xml:space="preserve"> </w:t>
      </w:r>
      <w:r w:rsidRPr="00314413">
        <w:rPr>
          <w:rFonts w:asciiTheme="minorHAnsi" w:eastAsia="PMingLiU" w:hAnsiTheme="minorHAnsi" w:cs="Tahoma"/>
        </w:rPr>
        <w:t>la enseñanza</w:t>
      </w:r>
      <w:r w:rsidRPr="00314413">
        <w:rPr>
          <w:rFonts w:asciiTheme="minorHAnsi" w:eastAsia="PMingLiU" w:hAnsiTheme="minorHAnsi" w:cs="Tahoma"/>
          <w:spacing w:val="12"/>
        </w:rPr>
        <w:t xml:space="preserve"> </w:t>
      </w:r>
      <w:r w:rsidRPr="00314413">
        <w:rPr>
          <w:rFonts w:asciiTheme="minorHAnsi" w:eastAsia="PMingLiU" w:hAnsiTheme="minorHAnsi" w:cs="Tahoma"/>
        </w:rPr>
        <w:t>de</w:t>
      </w:r>
      <w:r w:rsidRPr="00314413">
        <w:rPr>
          <w:rFonts w:asciiTheme="minorHAnsi" w:eastAsia="PMingLiU" w:hAnsiTheme="minorHAnsi" w:cs="Tahoma"/>
          <w:spacing w:val="12"/>
        </w:rPr>
        <w:t xml:space="preserve"> </w:t>
      </w:r>
      <w:r w:rsidRPr="00314413">
        <w:rPr>
          <w:rFonts w:asciiTheme="minorHAnsi" w:eastAsia="PMingLiU" w:hAnsiTheme="minorHAnsi" w:cs="Tahoma"/>
        </w:rPr>
        <w:t>las</w:t>
      </w:r>
      <w:r w:rsidRPr="00314413">
        <w:rPr>
          <w:rFonts w:asciiTheme="minorHAnsi" w:eastAsia="PMingLiU" w:hAnsiTheme="minorHAnsi" w:cs="Tahoma"/>
          <w:spacing w:val="12"/>
        </w:rPr>
        <w:t xml:space="preserve"> </w:t>
      </w:r>
      <w:r w:rsidRPr="00314413">
        <w:rPr>
          <w:rFonts w:asciiTheme="minorHAnsi" w:eastAsia="PMingLiU" w:hAnsiTheme="minorHAnsi" w:cs="Tahoma"/>
        </w:rPr>
        <w:t>demás</w:t>
      </w:r>
      <w:r w:rsidRPr="00314413">
        <w:rPr>
          <w:rFonts w:asciiTheme="minorHAnsi" w:eastAsia="PMingLiU" w:hAnsiTheme="minorHAnsi" w:cs="Tahoma"/>
          <w:spacing w:val="12"/>
        </w:rPr>
        <w:t xml:space="preserve"> </w:t>
      </w:r>
      <w:r w:rsidRPr="00314413">
        <w:rPr>
          <w:rFonts w:asciiTheme="minorHAnsi" w:eastAsia="PMingLiU" w:hAnsiTheme="minorHAnsi" w:cs="Tahoma"/>
        </w:rPr>
        <w:t>áreas</w:t>
      </w:r>
      <w:r w:rsidRPr="00314413">
        <w:rPr>
          <w:rFonts w:asciiTheme="minorHAnsi" w:eastAsia="PMingLiU" w:hAnsiTheme="minorHAnsi" w:cs="Tahoma"/>
          <w:spacing w:val="12"/>
        </w:rPr>
        <w:t xml:space="preserve"> </w:t>
      </w:r>
      <w:r w:rsidRPr="00314413">
        <w:rPr>
          <w:rFonts w:asciiTheme="minorHAnsi" w:eastAsia="PMingLiU" w:hAnsiTheme="minorHAnsi" w:cs="Tahoma"/>
        </w:rPr>
        <w:t>académicas</w:t>
      </w:r>
      <w:r w:rsidRPr="00314413">
        <w:rPr>
          <w:rFonts w:asciiTheme="minorHAnsi" w:eastAsia="PMingLiU" w:hAnsiTheme="minorHAnsi" w:cs="Tahoma"/>
          <w:spacing w:val="12"/>
        </w:rPr>
        <w:t xml:space="preserve"> </w:t>
      </w:r>
      <w:r w:rsidRPr="00314413">
        <w:rPr>
          <w:rFonts w:asciiTheme="minorHAnsi" w:eastAsia="PMingLiU" w:hAnsiTheme="minorHAnsi" w:cs="Tahoma"/>
        </w:rPr>
        <w:t>(lenguas</w:t>
      </w:r>
      <w:r w:rsidRPr="00314413">
        <w:rPr>
          <w:rFonts w:asciiTheme="minorHAnsi" w:eastAsia="PMingLiU" w:hAnsiTheme="minorHAnsi" w:cs="Tahoma"/>
          <w:spacing w:val="12"/>
        </w:rPr>
        <w:t xml:space="preserve"> </w:t>
      </w:r>
      <w:r w:rsidRPr="00314413">
        <w:rPr>
          <w:rFonts w:asciiTheme="minorHAnsi" w:eastAsia="PMingLiU" w:hAnsiTheme="minorHAnsi" w:cs="Tahoma"/>
        </w:rPr>
        <w:t>de</w:t>
      </w:r>
      <w:r w:rsidRPr="00314413">
        <w:rPr>
          <w:rFonts w:asciiTheme="minorHAnsi" w:eastAsia="PMingLiU" w:hAnsiTheme="minorHAnsi" w:cs="Tahoma"/>
          <w:spacing w:val="12"/>
        </w:rPr>
        <w:t xml:space="preserve"> </w:t>
      </w:r>
      <w:r w:rsidRPr="00314413">
        <w:rPr>
          <w:rFonts w:asciiTheme="minorHAnsi" w:eastAsia="PMingLiU" w:hAnsiTheme="minorHAnsi" w:cs="Tahoma"/>
        </w:rPr>
        <w:t>enseñanza).</w:t>
      </w:r>
      <w:r w:rsidRPr="00314413">
        <w:rPr>
          <w:rFonts w:asciiTheme="minorHAnsi" w:eastAsia="PMingLiU" w:hAnsiTheme="minorHAnsi" w:cs="Tahoma"/>
          <w:spacing w:val="12"/>
        </w:rPr>
        <w:t xml:space="preserve"> </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spacing w:val="12"/>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t>En</w:t>
      </w:r>
      <w:r w:rsidRPr="00314413">
        <w:rPr>
          <w:rFonts w:asciiTheme="minorHAnsi" w:eastAsia="PMingLiU" w:hAnsiTheme="minorHAnsi" w:cs="Tahoma"/>
          <w:spacing w:val="12"/>
        </w:rPr>
        <w:t xml:space="preserve"> </w:t>
      </w:r>
      <w:r w:rsidRPr="00314413">
        <w:rPr>
          <w:rFonts w:asciiTheme="minorHAnsi" w:eastAsia="PMingLiU" w:hAnsiTheme="minorHAnsi" w:cs="Tahoma"/>
        </w:rPr>
        <w:t>este contexto,</w:t>
      </w:r>
      <w:r w:rsidRPr="00314413">
        <w:rPr>
          <w:rFonts w:asciiTheme="minorHAnsi" w:eastAsia="PMingLiU" w:hAnsiTheme="minorHAnsi" w:cs="Tahoma"/>
          <w:spacing w:val="6"/>
        </w:rPr>
        <w:t xml:space="preserve"> </w:t>
      </w:r>
      <w:r w:rsidRPr="00314413">
        <w:rPr>
          <w:rFonts w:asciiTheme="minorHAnsi" w:eastAsia="PMingLiU" w:hAnsiTheme="minorHAnsi" w:cs="Tahoma"/>
        </w:rPr>
        <w:t>es</w:t>
      </w:r>
      <w:r w:rsidRPr="00314413">
        <w:rPr>
          <w:rFonts w:asciiTheme="minorHAnsi" w:eastAsia="PMingLiU" w:hAnsiTheme="minorHAnsi" w:cs="Tahoma"/>
          <w:spacing w:val="6"/>
        </w:rPr>
        <w:t xml:space="preserve"> </w:t>
      </w:r>
      <w:r w:rsidRPr="00314413">
        <w:rPr>
          <w:rFonts w:asciiTheme="minorHAnsi" w:eastAsia="PMingLiU" w:hAnsiTheme="minorHAnsi" w:cs="Tahoma"/>
        </w:rPr>
        <w:t>importante</w:t>
      </w:r>
      <w:r w:rsidRPr="00314413">
        <w:rPr>
          <w:rFonts w:asciiTheme="minorHAnsi" w:eastAsia="PMingLiU" w:hAnsiTheme="minorHAnsi" w:cs="Tahoma"/>
          <w:spacing w:val="6"/>
        </w:rPr>
        <w:t xml:space="preserve"> </w:t>
      </w:r>
      <w:r w:rsidRPr="00314413">
        <w:rPr>
          <w:rFonts w:asciiTheme="minorHAnsi" w:eastAsia="PMingLiU" w:hAnsiTheme="minorHAnsi" w:cs="Tahoma"/>
        </w:rPr>
        <w:t>diferenciar</w:t>
      </w:r>
      <w:r w:rsidRPr="00314413">
        <w:rPr>
          <w:rFonts w:asciiTheme="minorHAnsi" w:eastAsia="PMingLiU" w:hAnsiTheme="minorHAnsi" w:cs="Tahoma"/>
          <w:spacing w:val="6"/>
        </w:rPr>
        <w:t xml:space="preserve"> </w:t>
      </w:r>
      <w:r w:rsidRPr="00314413">
        <w:rPr>
          <w:rFonts w:asciiTheme="minorHAnsi" w:eastAsia="PMingLiU" w:hAnsiTheme="minorHAnsi" w:cs="Tahoma"/>
        </w:rPr>
        <w:t>la</w:t>
      </w:r>
      <w:r w:rsidRPr="00314413">
        <w:rPr>
          <w:rFonts w:asciiTheme="minorHAnsi" w:eastAsia="PMingLiU" w:hAnsiTheme="minorHAnsi" w:cs="Tahoma"/>
          <w:spacing w:val="6"/>
        </w:rPr>
        <w:t xml:space="preserve"> </w:t>
      </w:r>
      <w:r w:rsidRPr="00314413">
        <w:rPr>
          <w:rFonts w:asciiTheme="minorHAnsi" w:eastAsia="PMingLiU" w:hAnsiTheme="minorHAnsi" w:cs="Tahoma"/>
        </w:rPr>
        <w:t>e</w:t>
      </w:r>
      <w:r w:rsidRPr="00314413">
        <w:rPr>
          <w:rFonts w:asciiTheme="minorHAnsi" w:eastAsia="PMingLiU" w:hAnsiTheme="minorHAnsi" w:cs="Tahoma"/>
          <w:spacing w:val="1"/>
        </w:rPr>
        <w:t>x</w:t>
      </w:r>
      <w:r w:rsidRPr="00314413">
        <w:rPr>
          <w:rFonts w:asciiTheme="minorHAnsi" w:eastAsia="PMingLiU" w:hAnsiTheme="minorHAnsi" w:cs="Tahoma"/>
        </w:rPr>
        <w:t>istencia</w:t>
      </w:r>
      <w:r w:rsidRPr="00314413">
        <w:rPr>
          <w:rFonts w:asciiTheme="minorHAnsi" w:eastAsia="PMingLiU" w:hAnsiTheme="minorHAnsi" w:cs="Tahoma"/>
          <w:spacing w:val="6"/>
        </w:rPr>
        <w:t xml:space="preserve"> </w:t>
      </w:r>
      <w:r w:rsidRPr="00314413">
        <w:rPr>
          <w:rFonts w:asciiTheme="minorHAnsi" w:eastAsia="PMingLiU" w:hAnsiTheme="minorHAnsi" w:cs="Tahoma"/>
        </w:rPr>
        <w:t>de</w:t>
      </w:r>
      <w:r w:rsidRPr="00314413">
        <w:rPr>
          <w:rFonts w:asciiTheme="minorHAnsi" w:eastAsia="PMingLiU" w:hAnsiTheme="minorHAnsi" w:cs="Tahoma"/>
          <w:spacing w:val="6"/>
        </w:rPr>
        <w:t xml:space="preserve"> </w:t>
      </w:r>
      <w:r w:rsidRPr="00314413">
        <w:rPr>
          <w:rFonts w:asciiTheme="minorHAnsi" w:eastAsia="PMingLiU" w:hAnsiTheme="minorHAnsi" w:cs="Tahoma"/>
        </w:rPr>
        <w:t>una</w:t>
      </w:r>
      <w:r w:rsidRPr="00314413">
        <w:rPr>
          <w:rFonts w:asciiTheme="minorHAnsi" w:eastAsia="PMingLiU" w:hAnsiTheme="minorHAnsi" w:cs="Tahoma"/>
          <w:spacing w:val="6"/>
        </w:rPr>
        <w:t xml:space="preserve"> </w:t>
      </w:r>
      <w:r w:rsidRPr="00314413">
        <w:rPr>
          <w:rFonts w:asciiTheme="minorHAnsi" w:eastAsia="PMingLiU" w:hAnsiTheme="minorHAnsi" w:cs="Tahoma"/>
        </w:rPr>
        <w:t>lengua</w:t>
      </w:r>
      <w:r w:rsidRPr="00314413">
        <w:rPr>
          <w:rFonts w:asciiTheme="minorHAnsi" w:eastAsia="PMingLiU" w:hAnsiTheme="minorHAnsi" w:cs="Tahoma"/>
          <w:spacing w:val="6"/>
        </w:rPr>
        <w:t xml:space="preserve"> </w:t>
      </w:r>
      <w:r w:rsidRPr="00314413">
        <w:rPr>
          <w:rFonts w:asciiTheme="minorHAnsi" w:eastAsia="PMingLiU" w:hAnsiTheme="minorHAnsi" w:cs="Tahoma"/>
        </w:rPr>
        <w:t>materna</w:t>
      </w:r>
      <w:r w:rsidRPr="00314413">
        <w:rPr>
          <w:rFonts w:asciiTheme="minorHAnsi" w:eastAsia="PMingLiU" w:hAnsiTheme="minorHAnsi" w:cs="Tahoma"/>
          <w:spacing w:val="6"/>
        </w:rPr>
        <w:t xml:space="preserve"> </w:t>
      </w:r>
      <w:r w:rsidRPr="00314413">
        <w:rPr>
          <w:rFonts w:asciiTheme="minorHAnsi" w:eastAsia="PMingLiU" w:hAnsiTheme="minorHAnsi" w:cs="Tahoma"/>
        </w:rPr>
        <w:t>(L1) y</w:t>
      </w:r>
      <w:r w:rsidRPr="00314413">
        <w:rPr>
          <w:rFonts w:asciiTheme="minorHAnsi" w:eastAsia="PMingLiU" w:hAnsiTheme="minorHAnsi" w:cs="Tahoma"/>
          <w:spacing w:val="39"/>
        </w:rPr>
        <w:t xml:space="preserve"> </w:t>
      </w:r>
      <w:r w:rsidRPr="00314413">
        <w:rPr>
          <w:rFonts w:asciiTheme="minorHAnsi" w:eastAsia="PMingLiU" w:hAnsiTheme="minorHAnsi" w:cs="Tahoma"/>
        </w:rPr>
        <w:t>de</w:t>
      </w:r>
      <w:r w:rsidRPr="00314413">
        <w:rPr>
          <w:rFonts w:asciiTheme="minorHAnsi" w:eastAsia="PMingLiU" w:hAnsiTheme="minorHAnsi" w:cs="Tahoma"/>
          <w:spacing w:val="39"/>
        </w:rPr>
        <w:t xml:space="preserve"> </w:t>
      </w:r>
      <w:r w:rsidRPr="00314413">
        <w:rPr>
          <w:rFonts w:asciiTheme="minorHAnsi" w:eastAsia="PMingLiU" w:hAnsiTheme="minorHAnsi" w:cs="Tahoma"/>
        </w:rPr>
        <w:t>una</w:t>
      </w:r>
      <w:r w:rsidRPr="00314413">
        <w:rPr>
          <w:rFonts w:asciiTheme="minorHAnsi" w:eastAsia="PMingLiU" w:hAnsiTheme="minorHAnsi" w:cs="Tahoma"/>
          <w:spacing w:val="39"/>
        </w:rPr>
        <w:t xml:space="preserve"> </w:t>
      </w:r>
      <w:r w:rsidRPr="00314413">
        <w:rPr>
          <w:rFonts w:asciiTheme="minorHAnsi" w:eastAsia="PMingLiU" w:hAnsiTheme="minorHAnsi" w:cs="Tahoma"/>
        </w:rPr>
        <w:t>segunda</w:t>
      </w:r>
      <w:r w:rsidRPr="00314413">
        <w:rPr>
          <w:rFonts w:asciiTheme="minorHAnsi" w:eastAsia="PMingLiU" w:hAnsiTheme="minorHAnsi" w:cs="Tahoma"/>
          <w:spacing w:val="39"/>
        </w:rPr>
        <w:t xml:space="preserve"> </w:t>
      </w:r>
      <w:r w:rsidRPr="00314413">
        <w:rPr>
          <w:rFonts w:asciiTheme="minorHAnsi" w:eastAsia="PMingLiU" w:hAnsiTheme="minorHAnsi" w:cs="Tahoma"/>
        </w:rPr>
        <w:t>lengua</w:t>
      </w:r>
      <w:r w:rsidRPr="00314413">
        <w:rPr>
          <w:rFonts w:asciiTheme="minorHAnsi" w:eastAsia="PMingLiU" w:hAnsiTheme="minorHAnsi" w:cs="Tahoma"/>
          <w:spacing w:val="39"/>
        </w:rPr>
        <w:t xml:space="preserve"> </w:t>
      </w:r>
      <w:r w:rsidRPr="00314413">
        <w:rPr>
          <w:rFonts w:asciiTheme="minorHAnsi" w:eastAsia="PMingLiU" w:hAnsiTheme="minorHAnsi" w:cs="Tahoma"/>
        </w:rPr>
        <w:t>(L2),</w:t>
      </w:r>
      <w:r w:rsidRPr="00314413">
        <w:rPr>
          <w:rFonts w:asciiTheme="minorHAnsi" w:eastAsia="PMingLiU" w:hAnsiTheme="minorHAnsi" w:cs="Tahoma"/>
          <w:spacing w:val="39"/>
        </w:rPr>
        <w:t xml:space="preserve"> </w:t>
      </w:r>
      <w:r w:rsidRPr="00314413">
        <w:rPr>
          <w:rFonts w:asciiTheme="minorHAnsi" w:eastAsia="PMingLiU" w:hAnsiTheme="minorHAnsi" w:cs="Tahoma"/>
        </w:rPr>
        <w:t xml:space="preserve">dado que ambas deben recibir el </w:t>
      </w:r>
      <w:r w:rsidRPr="00314413">
        <w:rPr>
          <w:rFonts w:asciiTheme="minorHAnsi" w:eastAsia="PMingLiU" w:hAnsiTheme="minorHAnsi" w:cs="Tahoma"/>
        </w:rPr>
        <w:lastRenderedPageBreak/>
        <w:t>tratamiento didáctico apropiado.</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t>Con</w:t>
      </w:r>
      <w:r w:rsidRPr="00314413">
        <w:rPr>
          <w:rFonts w:asciiTheme="minorHAnsi" w:eastAsia="PMingLiU" w:hAnsiTheme="minorHAnsi" w:cs="Tahoma"/>
          <w:spacing w:val="31"/>
        </w:rPr>
        <w:t xml:space="preserve"> </w:t>
      </w:r>
      <w:r w:rsidRPr="00314413">
        <w:rPr>
          <w:rFonts w:asciiTheme="minorHAnsi" w:eastAsia="PMingLiU" w:hAnsiTheme="minorHAnsi" w:cs="Tahoma"/>
        </w:rPr>
        <w:t>fines</w:t>
      </w:r>
      <w:r w:rsidRPr="00314413">
        <w:rPr>
          <w:rFonts w:asciiTheme="minorHAnsi" w:eastAsia="PMingLiU" w:hAnsiTheme="minorHAnsi" w:cs="Tahoma"/>
          <w:spacing w:val="31"/>
        </w:rPr>
        <w:t xml:space="preserve"> </w:t>
      </w:r>
      <w:r w:rsidRPr="00314413">
        <w:rPr>
          <w:rFonts w:asciiTheme="minorHAnsi" w:eastAsia="PMingLiU" w:hAnsiTheme="minorHAnsi" w:cs="Tahoma"/>
        </w:rPr>
        <w:t>pedagógicos se ha definido a</w:t>
      </w:r>
      <w:r w:rsidRPr="00314413">
        <w:rPr>
          <w:rFonts w:asciiTheme="minorHAnsi" w:eastAsia="PMingLiU" w:hAnsiTheme="minorHAnsi" w:cs="Tahoma"/>
          <w:spacing w:val="31"/>
        </w:rPr>
        <w:t xml:space="preserve"> </w:t>
      </w:r>
      <w:r w:rsidRPr="00314413">
        <w:rPr>
          <w:rFonts w:asciiTheme="minorHAnsi" w:eastAsia="PMingLiU" w:hAnsiTheme="minorHAnsi" w:cs="Tahoma"/>
        </w:rPr>
        <w:t>la</w:t>
      </w:r>
      <w:r w:rsidRPr="00314413">
        <w:rPr>
          <w:rFonts w:asciiTheme="minorHAnsi" w:eastAsia="PMingLiU" w:hAnsiTheme="minorHAnsi" w:cs="Tahoma"/>
          <w:spacing w:val="31"/>
        </w:rPr>
        <w:t xml:space="preserve"> </w:t>
      </w:r>
      <w:r w:rsidRPr="00314413">
        <w:rPr>
          <w:rFonts w:asciiTheme="minorHAnsi" w:eastAsia="PMingLiU" w:hAnsiTheme="minorHAnsi" w:cs="Tahoma"/>
          <w:b/>
          <w:bCs/>
        </w:rPr>
        <w:t>lengua</w:t>
      </w:r>
      <w:r w:rsidRPr="00314413">
        <w:rPr>
          <w:rFonts w:asciiTheme="minorHAnsi" w:eastAsia="PMingLiU" w:hAnsiTheme="minorHAnsi" w:cs="Tahoma"/>
          <w:b/>
          <w:bCs/>
          <w:spacing w:val="31"/>
        </w:rPr>
        <w:t xml:space="preserve"> </w:t>
      </w:r>
      <w:r w:rsidRPr="00314413">
        <w:rPr>
          <w:rFonts w:asciiTheme="minorHAnsi" w:eastAsia="PMingLiU" w:hAnsiTheme="minorHAnsi" w:cs="Tahoma"/>
          <w:b/>
          <w:bCs/>
        </w:rPr>
        <w:t>materna</w:t>
      </w:r>
      <w:r w:rsidRPr="00314413">
        <w:rPr>
          <w:rFonts w:asciiTheme="minorHAnsi" w:eastAsia="PMingLiU" w:hAnsiTheme="minorHAnsi" w:cs="Tahoma"/>
          <w:b/>
          <w:bCs/>
          <w:spacing w:val="36"/>
        </w:rPr>
        <w:t xml:space="preserve"> </w:t>
      </w:r>
      <w:r w:rsidRPr="00314413">
        <w:rPr>
          <w:rFonts w:asciiTheme="minorHAnsi" w:eastAsia="PMingLiU" w:hAnsiTheme="minorHAnsi" w:cs="Tahoma"/>
          <w:spacing w:val="-1"/>
        </w:rPr>
        <w:t>como</w:t>
      </w:r>
      <w:r w:rsidRPr="00314413">
        <w:rPr>
          <w:rFonts w:asciiTheme="minorHAnsi" w:eastAsia="PMingLiU" w:hAnsiTheme="minorHAnsi" w:cs="Tahoma"/>
          <w:spacing w:val="34"/>
        </w:rPr>
        <w:t xml:space="preserve"> </w:t>
      </w:r>
      <w:r w:rsidRPr="00314413">
        <w:rPr>
          <w:rFonts w:asciiTheme="minorHAnsi" w:eastAsia="PMingLiU" w:hAnsiTheme="minorHAnsi" w:cs="Tahoma"/>
        </w:rPr>
        <w:t>aquella adquirida</w:t>
      </w:r>
      <w:r w:rsidRPr="00314413">
        <w:rPr>
          <w:rFonts w:asciiTheme="minorHAnsi" w:eastAsia="PMingLiU" w:hAnsiTheme="minorHAnsi" w:cs="Tahoma"/>
          <w:spacing w:val="33"/>
        </w:rPr>
        <w:t xml:space="preserve"> </w:t>
      </w:r>
      <w:r w:rsidRPr="00314413">
        <w:rPr>
          <w:rFonts w:asciiTheme="minorHAnsi" w:eastAsia="PMingLiU" w:hAnsiTheme="minorHAnsi" w:cs="Tahoma"/>
        </w:rPr>
        <w:t>por</w:t>
      </w:r>
      <w:r w:rsidRPr="00314413">
        <w:rPr>
          <w:rFonts w:asciiTheme="minorHAnsi" w:eastAsia="PMingLiU" w:hAnsiTheme="minorHAnsi" w:cs="Tahoma"/>
          <w:spacing w:val="33"/>
        </w:rPr>
        <w:t xml:space="preserve"> </w:t>
      </w:r>
      <w:r w:rsidRPr="00314413">
        <w:rPr>
          <w:rFonts w:asciiTheme="minorHAnsi" w:eastAsia="PMingLiU" w:hAnsiTheme="minorHAnsi" w:cs="Tahoma"/>
        </w:rPr>
        <w:t>el</w:t>
      </w:r>
      <w:r w:rsidRPr="00314413">
        <w:rPr>
          <w:rFonts w:asciiTheme="minorHAnsi" w:eastAsia="PMingLiU" w:hAnsiTheme="minorHAnsi" w:cs="Tahoma"/>
          <w:spacing w:val="33"/>
        </w:rPr>
        <w:t xml:space="preserve"> </w:t>
      </w:r>
      <w:r w:rsidRPr="00314413">
        <w:rPr>
          <w:rFonts w:asciiTheme="minorHAnsi" w:eastAsia="PMingLiU" w:hAnsiTheme="minorHAnsi" w:cs="Tahoma"/>
        </w:rPr>
        <w:t>niño</w:t>
      </w:r>
      <w:r w:rsidRPr="00314413">
        <w:rPr>
          <w:rFonts w:asciiTheme="minorHAnsi" w:eastAsia="PMingLiU" w:hAnsiTheme="minorHAnsi" w:cs="Tahoma"/>
          <w:spacing w:val="33"/>
        </w:rPr>
        <w:t xml:space="preserve"> </w:t>
      </w:r>
      <w:r w:rsidRPr="00314413">
        <w:rPr>
          <w:rFonts w:asciiTheme="minorHAnsi" w:eastAsia="PMingLiU" w:hAnsiTheme="minorHAnsi" w:cs="Tahoma"/>
        </w:rPr>
        <w:t>o</w:t>
      </w:r>
      <w:r w:rsidRPr="00314413">
        <w:rPr>
          <w:rFonts w:asciiTheme="minorHAnsi" w:eastAsia="PMingLiU" w:hAnsiTheme="minorHAnsi" w:cs="Tahoma"/>
          <w:spacing w:val="33"/>
        </w:rPr>
        <w:t xml:space="preserve"> </w:t>
      </w:r>
      <w:r w:rsidRPr="00314413">
        <w:rPr>
          <w:rFonts w:asciiTheme="minorHAnsi" w:eastAsia="PMingLiU" w:hAnsiTheme="minorHAnsi" w:cs="Tahoma"/>
        </w:rPr>
        <w:t>la</w:t>
      </w:r>
      <w:r w:rsidRPr="00314413">
        <w:rPr>
          <w:rFonts w:asciiTheme="minorHAnsi" w:eastAsia="PMingLiU" w:hAnsiTheme="minorHAnsi" w:cs="Tahoma"/>
          <w:spacing w:val="33"/>
        </w:rPr>
        <w:t xml:space="preserve"> </w:t>
      </w:r>
      <w:r w:rsidRPr="00314413">
        <w:rPr>
          <w:rFonts w:asciiTheme="minorHAnsi" w:eastAsia="PMingLiU" w:hAnsiTheme="minorHAnsi" w:cs="Tahoma"/>
        </w:rPr>
        <w:t>niña</w:t>
      </w:r>
      <w:r w:rsidRPr="00314413">
        <w:rPr>
          <w:rFonts w:asciiTheme="minorHAnsi" w:eastAsia="PMingLiU" w:hAnsiTheme="minorHAnsi" w:cs="Tahoma"/>
          <w:spacing w:val="33"/>
        </w:rPr>
        <w:t xml:space="preserve"> </w:t>
      </w:r>
      <w:r w:rsidRPr="00314413">
        <w:rPr>
          <w:rFonts w:asciiTheme="minorHAnsi" w:eastAsia="PMingLiU" w:hAnsiTheme="minorHAnsi" w:cs="Tahoma"/>
        </w:rPr>
        <w:t>en</w:t>
      </w:r>
      <w:r w:rsidRPr="00314413">
        <w:rPr>
          <w:rFonts w:asciiTheme="minorHAnsi" w:eastAsia="PMingLiU" w:hAnsiTheme="minorHAnsi" w:cs="Tahoma"/>
          <w:spacing w:val="33"/>
        </w:rPr>
        <w:t xml:space="preserve"> </w:t>
      </w:r>
      <w:r w:rsidRPr="00314413">
        <w:rPr>
          <w:rFonts w:asciiTheme="minorHAnsi" w:eastAsia="PMingLiU" w:hAnsiTheme="minorHAnsi" w:cs="Tahoma"/>
        </w:rPr>
        <w:t>su</w:t>
      </w:r>
      <w:r w:rsidRPr="00314413">
        <w:rPr>
          <w:rFonts w:asciiTheme="minorHAnsi" w:eastAsia="PMingLiU" w:hAnsiTheme="minorHAnsi" w:cs="Tahoma"/>
          <w:spacing w:val="30"/>
        </w:rPr>
        <w:t xml:space="preserve"> </w:t>
      </w:r>
      <w:r w:rsidRPr="00314413">
        <w:rPr>
          <w:rFonts w:asciiTheme="minorHAnsi" w:eastAsia="PMingLiU" w:hAnsiTheme="minorHAnsi" w:cs="Tahoma"/>
        </w:rPr>
        <w:t>contexto</w:t>
      </w:r>
      <w:r w:rsidRPr="00314413">
        <w:rPr>
          <w:rFonts w:asciiTheme="minorHAnsi" w:eastAsia="PMingLiU" w:hAnsiTheme="minorHAnsi" w:cs="Tahoma"/>
          <w:spacing w:val="33"/>
        </w:rPr>
        <w:t xml:space="preserve"> </w:t>
      </w:r>
      <w:r w:rsidRPr="00314413">
        <w:rPr>
          <w:rFonts w:asciiTheme="minorHAnsi" w:eastAsia="PMingLiU" w:hAnsiTheme="minorHAnsi" w:cs="Tahoma"/>
        </w:rPr>
        <w:t>familiar,</w:t>
      </w:r>
      <w:r w:rsidRPr="00314413">
        <w:rPr>
          <w:rFonts w:asciiTheme="minorHAnsi" w:eastAsia="PMingLiU" w:hAnsiTheme="minorHAnsi" w:cs="Tahoma"/>
          <w:spacing w:val="33"/>
        </w:rPr>
        <w:t xml:space="preserve"> </w:t>
      </w:r>
      <w:r w:rsidRPr="00314413">
        <w:rPr>
          <w:rFonts w:asciiTheme="minorHAnsi" w:eastAsia="PMingLiU" w:hAnsiTheme="minorHAnsi" w:cs="Tahoma"/>
        </w:rPr>
        <w:t>producto</w:t>
      </w:r>
      <w:r w:rsidRPr="00314413">
        <w:rPr>
          <w:rFonts w:asciiTheme="minorHAnsi" w:eastAsia="PMingLiU" w:hAnsiTheme="minorHAnsi" w:cs="Tahoma"/>
          <w:spacing w:val="33"/>
        </w:rPr>
        <w:t xml:space="preserve"> </w:t>
      </w:r>
      <w:r w:rsidRPr="00314413">
        <w:rPr>
          <w:rFonts w:asciiTheme="minorHAnsi" w:eastAsia="PMingLiU" w:hAnsiTheme="minorHAnsi" w:cs="Tahoma"/>
        </w:rPr>
        <w:t>de una</w:t>
      </w:r>
      <w:r w:rsidRPr="00314413">
        <w:rPr>
          <w:rFonts w:asciiTheme="minorHAnsi" w:eastAsia="PMingLiU" w:hAnsiTheme="minorHAnsi" w:cs="Tahoma"/>
          <w:spacing w:val="1"/>
        </w:rPr>
        <w:t xml:space="preserve"> </w:t>
      </w:r>
      <w:r w:rsidRPr="00314413">
        <w:rPr>
          <w:rFonts w:asciiTheme="minorHAnsi" w:eastAsia="PMingLiU" w:hAnsiTheme="minorHAnsi" w:cs="Tahoma"/>
        </w:rPr>
        <w:t>interacción</w:t>
      </w:r>
      <w:r w:rsidRPr="00314413">
        <w:rPr>
          <w:rFonts w:asciiTheme="minorHAnsi" w:eastAsia="PMingLiU" w:hAnsiTheme="minorHAnsi" w:cs="Tahoma"/>
          <w:spacing w:val="1"/>
        </w:rPr>
        <w:t xml:space="preserve"> </w:t>
      </w:r>
      <w:r w:rsidRPr="00314413">
        <w:rPr>
          <w:rFonts w:asciiTheme="minorHAnsi" w:eastAsia="PMingLiU" w:hAnsiTheme="minorHAnsi" w:cs="Tahoma"/>
        </w:rPr>
        <w:t>con</w:t>
      </w:r>
      <w:r w:rsidRPr="00314413">
        <w:rPr>
          <w:rFonts w:asciiTheme="minorHAnsi" w:eastAsia="PMingLiU" w:hAnsiTheme="minorHAnsi" w:cs="Tahoma"/>
          <w:spacing w:val="1"/>
        </w:rPr>
        <w:t xml:space="preserve"> </w:t>
      </w:r>
      <w:r w:rsidRPr="00314413">
        <w:rPr>
          <w:rFonts w:asciiTheme="minorHAnsi" w:eastAsia="PMingLiU" w:hAnsiTheme="minorHAnsi" w:cs="Tahoma"/>
        </w:rPr>
        <w:t>sus</w:t>
      </w:r>
      <w:r w:rsidRPr="00314413">
        <w:rPr>
          <w:rFonts w:asciiTheme="minorHAnsi" w:eastAsia="PMingLiU" w:hAnsiTheme="minorHAnsi" w:cs="Tahoma"/>
          <w:spacing w:val="1"/>
        </w:rPr>
        <w:t xml:space="preserve"> </w:t>
      </w:r>
      <w:r w:rsidRPr="00314413">
        <w:rPr>
          <w:rFonts w:asciiTheme="minorHAnsi" w:eastAsia="PMingLiU" w:hAnsiTheme="minorHAnsi" w:cs="Tahoma"/>
        </w:rPr>
        <w:t>inmediatos</w:t>
      </w:r>
      <w:r w:rsidRPr="00314413">
        <w:rPr>
          <w:rFonts w:asciiTheme="minorHAnsi" w:eastAsia="PMingLiU" w:hAnsiTheme="minorHAnsi" w:cs="Tahoma"/>
          <w:spacing w:val="1"/>
        </w:rPr>
        <w:t xml:space="preserve"> </w:t>
      </w:r>
      <w:r w:rsidRPr="00314413">
        <w:rPr>
          <w:rFonts w:asciiTheme="minorHAnsi" w:eastAsia="PMingLiU" w:hAnsiTheme="minorHAnsi" w:cs="Tahoma"/>
        </w:rPr>
        <w:t>interlocutores,</w:t>
      </w:r>
      <w:r w:rsidRPr="00314413">
        <w:rPr>
          <w:rFonts w:asciiTheme="minorHAnsi" w:eastAsia="PMingLiU" w:hAnsiTheme="minorHAnsi" w:cs="Tahoma"/>
          <w:spacing w:val="1"/>
        </w:rPr>
        <w:t xml:space="preserve"> </w:t>
      </w:r>
      <w:r w:rsidRPr="00314413">
        <w:rPr>
          <w:rFonts w:asciiTheme="minorHAnsi" w:eastAsia="PMingLiU" w:hAnsiTheme="minorHAnsi" w:cs="Tahoma"/>
        </w:rPr>
        <w:t>en el hogar</w:t>
      </w:r>
      <w:r w:rsidRPr="00314413">
        <w:rPr>
          <w:rFonts w:asciiTheme="minorHAnsi" w:eastAsia="PMingLiU" w:hAnsiTheme="minorHAnsi" w:cs="Tahoma"/>
          <w:spacing w:val="1"/>
        </w:rPr>
        <w:t xml:space="preserve"> </w:t>
      </w:r>
      <w:r w:rsidRPr="00314413">
        <w:rPr>
          <w:rFonts w:asciiTheme="minorHAnsi" w:eastAsia="PMingLiU" w:hAnsiTheme="minorHAnsi" w:cs="Tahoma"/>
        </w:rPr>
        <w:t>y en</w:t>
      </w:r>
      <w:r w:rsidRPr="00314413">
        <w:rPr>
          <w:rFonts w:asciiTheme="minorHAnsi" w:eastAsia="PMingLiU" w:hAnsiTheme="minorHAnsi" w:cs="Tahoma"/>
          <w:spacing w:val="1"/>
        </w:rPr>
        <w:t xml:space="preserve"> </w:t>
      </w:r>
      <w:r w:rsidRPr="00314413">
        <w:rPr>
          <w:rFonts w:asciiTheme="minorHAnsi" w:eastAsia="PMingLiU" w:hAnsiTheme="minorHAnsi" w:cs="Tahoma"/>
        </w:rPr>
        <w:t>la comunidad,</w:t>
      </w:r>
      <w:r w:rsidRPr="00314413">
        <w:rPr>
          <w:rFonts w:asciiTheme="minorHAnsi" w:eastAsia="PMingLiU" w:hAnsiTheme="minorHAnsi" w:cs="Tahoma"/>
          <w:spacing w:val="-28"/>
        </w:rPr>
        <w:t xml:space="preserve"> </w:t>
      </w:r>
      <w:r w:rsidRPr="00314413">
        <w:rPr>
          <w:rFonts w:asciiTheme="minorHAnsi" w:eastAsia="PMingLiU" w:hAnsiTheme="minorHAnsi" w:cs="Tahoma"/>
        </w:rPr>
        <w:t>por</w:t>
      </w:r>
      <w:r w:rsidRPr="00314413">
        <w:rPr>
          <w:rFonts w:asciiTheme="minorHAnsi" w:eastAsia="PMingLiU" w:hAnsiTheme="minorHAnsi" w:cs="Tahoma"/>
          <w:spacing w:val="34"/>
        </w:rPr>
        <w:t xml:space="preserve"> </w:t>
      </w:r>
      <w:r w:rsidRPr="00314413">
        <w:rPr>
          <w:rFonts w:asciiTheme="minorHAnsi" w:eastAsia="PMingLiU" w:hAnsiTheme="minorHAnsi" w:cs="Tahoma"/>
        </w:rPr>
        <w:t>lo</w:t>
      </w:r>
      <w:r w:rsidRPr="00314413">
        <w:rPr>
          <w:rFonts w:asciiTheme="minorHAnsi" w:eastAsia="PMingLiU" w:hAnsiTheme="minorHAnsi" w:cs="Tahoma"/>
          <w:spacing w:val="34"/>
        </w:rPr>
        <w:t xml:space="preserve"> </w:t>
      </w:r>
      <w:r w:rsidRPr="00314413">
        <w:rPr>
          <w:rFonts w:asciiTheme="minorHAnsi" w:eastAsia="PMingLiU" w:hAnsiTheme="minorHAnsi" w:cs="Tahoma"/>
        </w:rPr>
        <w:t>que</w:t>
      </w:r>
      <w:r w:rsidRPr="00314413">
        <w:rPr>
          <w:rFonts w:asciiTheme="minorHAnsi" w:eastAsia="PMingLiU" w:hAnsiTheme="minorHAnsi" w:cs="Tahoma"/>
          <w:spacing w:val="34"/>
        </w:rPr>
        <w:t xml:space="preserve"> </w:t>
      </w:r>
      <w:r w:rsidRPr="00314413">
        <w:rPr>
          <w:rFonts w:asciiTheme="minorHAnsi" w:eastAsia="PMingLiU" w:hAnsiTheme="minorHAnsi" w:cs="Tahoma"/>
        </w:rPr>
        <w:t>la</w:t>
      </w:r>
      <w:r w:rsidRPr="00314413">
        <w:rPr>
          <w:rFonts w:asciiTheme="minorHAnsi" w:eastAsia="PMingLiU" w:hAnsiTheme="minorHAnsi" w:cs="Tahoma"/>
          <w:spacing w:val="34"/>
        </w:rPr>
        <w:t xml:space="preserve"> </w:t>
      </w:r>
      <w:r w:rsidRPr="00314413">
        <w:rPr>
          <w:rFonts w:asciiTheme="minorHAnsi" w:eastAsia="PMingLiU" w:hAnsiTheme="minorHAnsi" w:cs="Tahoma"/>
        </w:rPr>
        <w:t>misma</w:t>
      </w:r>
      <w:r w:rsidRPr="00314413">
        <w:rPr>
          <w:rFonts w:asciiTheme="minorHAnsi" w:eastAsia="PMingLiU" w:hAnsiTheme="minorHAnsi" w:cs="Tahoma"/>
          <w:spacing w:val="34"/>
        </w:rPr>
        <w:t xml:space="preserve"> </w:t>
      </w:r>
      <w:r w:rsidRPr="00314413">
        <w:rPr>
          <w:rFonts w:asciiTheme="minorHAnsi" w:eastAsia="PMingLiU" w:hAnsiTheme="minorHAnsi" w:cs="Tahoma"/>
        </w:rPr>
        <w:t>es</w:t>
      </w:r>
      <w:r w:rsidRPr="00314413">
        <w:rPr>
          <w:rFonts w:asciiTheme="minorHAnsi" w:eastAsia="PMingLiU" w:hAnsiTheme="minorHAnsi" w:cs="Tahoma"/>
          <w:spacing w:val="34"/>
        </w:rPr>
        <w:t xml:space="preserve"> </w:t>
      </w:r>
      <w:r w:rsidRPr="00314413">
        <w:rPr>
          <w:rFonts w:asciiTheme="minorHAnsi" w:eastAsia="PMingLiU" w:hAnsiTheme="minorHAnsi" w:cs="Tahoma"/>
        </w:rPr>
        <w:t>la</w:t>
      </w:r>
      <w:r w:rsidRPr="00314413">
        <w:rPr>
          <w:rFonts w:asciiTheme="minorHAnsi" w:eastAsia="PMingLiU" w:hAnsiTheme="minorHAnsi" w:cs="Tahoma"/>
          <w:spacing w:val="32"/>
        </w:rPr>
        <w:t xml:space="preserve"> </w:t>
      </w:r>
      <w:r w:rsidRPr="00314413">
        <w:rPr>
          <w:rFonts w:asciiTheme="minorHAnsi" w:eastAsia="PMingLiU" w:hAnsiTheme="minorHAnsi" w:cs="Tahoma"/>
        </w:rPr>
        <w:t>utilizada</w:t>
      </w:r>
      <w:r w:rsidRPr="00314413">
        <w:rPr>
          <w:rFonts w:asciiTheme="minorHAnsi" w:eastAsia="PMingLiU" w:hAnsiTheme="minorHAnsi" w:cs="Tahoma"/>
          <w:spacing w:val="34"/>
        </w:rPr>
        <w:t xml:space="preserve"> </w:t>
      </w:r>
      <w:r w:rsidRPr="00314413">
        <w:rPr>
          <w:rFonts w:asciiTheme="minorHAnsi" w:eastAsia="PMingLiU" w:hAnsiTheme="minorHAnsi" w:cs="Tahoma"/>
        </w:rPr>
        <w:t>predominantemente</w:t>
      </w:r>
      <w:r w:rsidRPr="00314413">
        <w:rPr>
          <w:rFonts w:asciiTheme="minorHAnsi" w:eastAsia="PMingLiU" w:hAnsiTheme="minorHAnsi" w:cs="Tahoma"/>
          <w:spacing w:val="34"/>
        </w:rPr>
        <w:t xml:space="preserve"> </w:t>
      </w:r>
      <w:r w:rsidRPr="00314413">
        <w:rPr>
          <w:rFonts w:asciiTheme="minorHAnsi" w:eastAsia="PMingLiU" w:hAnsiTheme="minorHAnsi" w:cs="Tahoma"/>
        </w:rPr>
        <w:t>en</w:t>
      </w:r>
      <w:r w:rsidRPr="00314413">
        <w:rPr>
          <w:rFonts w:asciiTheme="minorHAnsi" w:eastAsia="PMingLiU" w:hAnsiTheme="minorHAnsi" w:cs="Tahoma"/>
          <w:spacing w:val="34"/>
        </w:rPr>
        <w:t xml:space="preserve"> </w:t>
      </w:r>
      <w:r w:rsidRPr="00314413">
        <w:rPr>
          <w:rFonts w:asciiTheme="minorHAnsi" w:eastAsia="PMingLiU" w:hAnsiTheme="minorHAnsi" w:cs="Tahoma"/>
        </w:rPr>
        <w:t>el momento</w:t>
      </w:r>
      <w:r w:rsidRPr="00314413">
        <w:rPr>
          <w:rFonts w:asciiTheme="minorHAnsi" w:eastAsia="PMingLiU" w:hAnsiTheme="minorHAnsi" w:cs="Tahoma"/>
          <w:spacing w:val="14"/>
        </w:rPr>
        <w:t xml:space="preserve"> </w:t>
      </w:r>
      <w:r w:rsidRPr="00314413">
        <w:rPr>
          <w:rFonts w:asciiTheme="minorHAnsi" w:eastAsia="PMingLiU" w:hAnsiTheme="minorHAnsi" w:cs="Tahoma"/>
        </w:rPr>
        <w:t>del</w:t>
      </w:r>
      <w:r w:rsidRPr="00314413">
        <w:rPr>
          <w:rFonts w:asciiTheme="minorHAnsi" w:eastAsia="PMingLiU" w:hAnsiTheme="minorHAnsi" w:cs="Tahoma"/>
          <w:spacing w:val="14"/>
        </w:rPr>
        <w:t xml:space="preserve"> ingreso del </w:t>
      </w:r>
      <w:r w:rsidRPr="00314413">
        <w:rPr>
          <w:rFonts w:asciiTheme="minorHAnsi" w:eastAsia="PMingLiU" w:hAnsiTheme="minorHAnsi" w:cs="Tahoma"/>
        </w:rPr>
        <w:t>niño o de la niña</w:t>
      </w:r>
      <w:r w:rsidRPr="00314413">
        <w:rPr>
          <w:rFonts w:asciiTheme="minorHAnsi" w:eastAsia="PMingLiU" w:hAnsiTheme="minorHAnsi" w:cs="Tahoma"/>
          <w:spacing w:val="14"/>
        </w:rPr>
        <w:t xml:space="preserve"> </w:t>
      </w:r>
      <w:r w:rsidRPr="00314413">
        <w:rPr>
          <w:rFonts w:asciiTheme="minorHAnsi" w:eastAsia="PMingLiU" w:hAnsiTheme="minorHAnsi" w:cs="Tahoma"/>
        </w:rPr>
        <w:t>al</w:t>
      </w:r>
      <w:r w:rsidRPr="00314413">
        <w:rPr>
          <w:rFonts w:asciiTheme="minorHAnsi" w:eastAsia="PMingLiU" w:hAnsiTheme="minorHAnsi" w:cs="Tahoma"/>
          <w:spacing w:val="14"/>
        </w:rPr>
        <w:t xml:space="preserve"> </w:t>
      </w:r>
      <w:r w:rsidRPr="00314413">
        <w:rPr>
          <w:rFonts w:asciiTheme="minorHAnsi" w:eastAsia="PMingLiU" w:hAnsiTheme="minorHAnsi" w:cs="Tahoma"/>
        </w:rPr>
        <w:t>sistema</w:t>
      </w:r>
      <w:r w:rsidRPr="00314413">
        <w:rPr>
          <w:rFonts w:asciiTheme="minorHAnsi" w:eastAsia="PMingLiU" w:hAnsiTheme="minorHAnsi" w:cs="Tahoma"/>
          <w:spacing w:val="14"/>
        </w:rPr>
        <w:t xml:space="preserve"> </w:t>
      </w:r>
      <w:r w:rsidRPr="00314413">
        <w:rPr>
          <w:rFonts w:asciiTheme="minorHAnsi" w:eastAsia="PMingLiU" w:hAnsiTheme="minorHAnsi" w:cs="Tahoma"/>
        </w:rPr>
        <w:t>educativo.</w:t>
      </w:r>
      <w:r w:rsidRPr="00314413">
        <w:rPr>
          <w:rFonts w:asciiTheme="minorHAnsi" w:eastAsia="PMingLiU" w:hAnsiTheme="minorHAnsi" w:cs="Tahoma"/>
          <w:spacing w:val="14"/>
        </w:rPr>
        <w:t xml:space="preserve"> </w:t>
      </w:r>
      <w:r w:rsidRPr="00314413">
        <w:rPr>
          <w:rFonts w:asciiTheme="minorHAnsi" w:eastAsia="PMingLiU" w:hAnsiTheme="minorHAnsi" w:cs="Tahoma"/>
        </w:rPr>
        <w:t>En</w:t>
      </w:r>
      <w:r w:rsidRPr="00314413">
        <w:rPr>
          <w:rFonts w:asciiTheme="minorHAnsi" w:eastAsia="PMingLiU" w:hAnsiTheme="minorHAnsi" w:cs="Tahoma"/>
          <w:spacing w:val="14"/>
        </w:rPr>
        <w:t xml:space="preserve"> </w:t>
      </w:r>
      <w:r w:rsidRPr="00314413">
        <w:rPr>
          <w:rFonts w:asciiTheme="minorHAnsi" w:eastAsia="PMingLiU" w:hAnsiTheme="minorHAnsi" w:cs="Tahoma"/>
        </w:rPr>
        <w:t>cambio,</w:t>
      </w:r>
      <w:r w:rsidRPr="00314413">
        <w:rPr>
          <w:rFonts w:asciiTheme="minorHAnsi" w:eastAsia="PMingLiU" w:hAnsiTheme="minorHAnsi" w:cs="Tahoma"/>
          <w:spacing w:val="14"/>
        </w:rPr>
        <w:t xml:space="preserve"> </w:t>
      </w:r>
      <w:r w:rsidRPr="00314413">
        <w:rPr>
          <w:rFonts w:asciiTheme="minorHAnsi" w:eastAsia="PMingLiU" w:hAnsiTheme="minorHAnsi" w:cs="Tahoma"/>
        </w:rPr>
        <w:t>la</w:t>
      </w:r>
      <w:r w:rsidRPr="00314413">
        <w:rPr>
          <w:rFonts w:asciiTheme="minorHAnsi" w:eastAsia="PMingLiU" w:hAnsiTheme="minorHAnsi" w:cs="Tahoma"/>
          <w:spacing w:val="12"/>
        </w:rPr>
        <w:t xml:space="preserve"> </w:t>
      </w:r>
      <w:r w:rsidRPr="00314413">
        <w:rPr>
          <w:rFonts w:asciiTheme="minorHAnsi" w:eastAsia="PMingLiU" w:hAnsiTheme="minorHAnsi" w:cs="Tahoma"/>
          <w:b/>
          <w:bCs/>
        </w:rPr>
        <w:t>segunda</w:t>
      </w:r>
      <w:r w:rsidRPr="00314413">
        <w:rPr>
          <w:rFonts w:asciiTheme="minorHAnsi" w:eastAsia="PMingLiU" w:hAnsiTheme="minorHAnsi" w:cs="Tahoma"/>
          <w:b/>
          <w:bCs/>
          <w:spacing w:val="14"/>
        </w:rPr>
        <w:t xml:space="preserve"> </w:t>
      </w:r>
      <w:r w:rsidRPr="00314413">
        <w:rPr>
          <w:rFonts w:asciiTheme="minorHAnsi" w:eastAsia="PMingLiU" w:hAnsiTheme="minorHAnsi" w:cs="Tahoma"/>
          <w:b/>
          <w:bCs/>
        </w:rPr>
        <w:t xml:space="preserve">lengua </w:t>
      </w:r>
      <w:r w:rsidRPr="00314413">
        <w:rPr>
          <w:rFonts w:asciiTheme="minorHAnsi" w:eastAsia="PMingLiU" w:hAnsiTheme="minorHAnsi" w:cs="Tahoma"/>
        </w:rPr>
        <w:t>es</w:t>
      </w:r>
      <w:r w:rsidRPr="00314413">
        <w:rPr>
          <w:rFonts w:asciiTheme="minorHAnsi" w:eastAsia="PMingLiU" w:hAnsiTheme="minorHAnsi" w:cs="Tahoma"/>
          <w:spacing w:val="16"/>
        </w:rPr>
        <w:t xml:space="preserve"> </w:t>
      </w:r>
      <w:r w:rsidRPr="00314413">
        <w:rPr>
          <w:rFonts w:asciiTheme="minorHAnsi" w:eastAsia="PMingLiU" w:hAnsiTheme="minorHAnsi" w:cs="Tahoma"/>
        </w:rPr>
        <w:t>la</w:t>
      </w:r>
      <w:r w:rsidRPr="00314413">
        <w:rPr>
          <w:rFonts w:asciiTheme="minorHAnsi" w:eastAsia="PMingLiU" w:hAnsiTheme="minorHAnsi" w:cs="Tahoma"/>
          <w:spacing w:val="16"/>
        </w:rPr>
        <w:t xml:space="preserve"> </w:t>
      </w:r>
      <w:r w:rsidRPr="00314413">
        <w:rPr>
          <w:rFonts w:asciiTheme="minorHAnsi" w:eastAsia="PMingLiU" w:hAnsiTheme="minorHAnsi" w:cs="Tahoma"/>
        </w:rPr>
        <w:t>de</w:t>
      </w:r>
      <w:r w:rsidRPr="00314413">
        <w:rPr>
          <w:rFonts w:asciiTheme="minorHAnsi" w:eastAsia="PMingLiU" w:hAnsiTheme="minorHAnsi" w:cs="Tahoma"/>
          <w:spacing w:val="16"/>
        </w:rPr>
        <w:t xml:space="preserve"> </w:t>
      </w:r>
      <w:r w:rsidRPr="00314413">
        <w:rPr>
          <w:rFonts w:asciiTheme="minorHAnsi" w:eastAsia="PMingLiU" w:hAnsiTheme="minorHAnsi" w:cs="Tahoma"/>
        </w:rPr>
        <w:t>menor</w:t>
      </w:r>
      <w:r w:rsidRPr="00314413">
        <w:rPr>
          <w:rFonts w:asciiTheme="minorHAnsi" w:eastAsia="PMingLiU" w:hAnsiTheme="minorHAnsi" w:cs="Tahoma"/>
          <w:spacing w:val="16"/>
        </w:rPr>
        <w:t xml:space="preserve"> </w:t>
      </w:r>
      <w:r w:rsidRPr="00314413">
        <w:rPr>
          <w:rFonts w:asciiTheme="minorHAnsi" w:eastAsia="PMingLiU" w:hAnsiTheme="minorHAnsi" w:cs="Tahoma"/>
        </w:rPr>
        <w:t>uso</w:t>
      </w:r>
      <w:r w:rsidRPr="00314413">
        <w:rPr>
          <w:rFonts w:asciiTheme="minorHAnsi" w:eastAsia="PMingLiU" w:hAnsiTheme="minorHAnsi" w:cs="Tahoma"/>
          <w:spacing w:val="16"/>
        </w:rPr>
        <w:t xml:space="preserve"> </w:t>
      </w:r>
      <w:r w:rsidRPr="00314413">
        <w:rPr>
          <w:rFonts w:asciiTheme="minorHAnsi" w:eastAsia="PMingLiU" w:hAnsiTheme="minorHAnsi" w:cs="Tahoma"/>
        </w:rPr>
        <w:t>en</w:t>
      </w:r>
      <w:r w:rsidRPr="00314413">
        <w:rPr>
          <w:rFonts w:asciiTheme="minorHAnsi" w:eastAsia="PMingLiU" w:hAnsiTheme="minorHAnsi" w:cs="Tahoma"/>
          <w:spacing w:val="16"/>
        </w:rPr>
        <w:t xml:space="preserve"> </w:t>
      </w:r>
      <w:r w:rsidRPr="00314413">
        <w:rPr>
          <w:rFonts w:asciiTheme="minorHAnsi" w:eastAsia="PMingLiU" w:hAnsiTheme="minorHAnsi" w:cs="Tahoma"/>
        </w:rPr>
        <w:t>el</w:t>
      </w:r>
      <w:r w:rsidRPr="00314413">
        <w:rPr>
          <w:rFonts w:asciiTheme="minorHAnsi" w:eastAsia="PMingLiU" w:hAnsiTheme="minorHAnsi" w:cs="Tahoma"/>
          <w:spacing w:val="16"/>
        </w:rPr>
        <w:t xml:space="preserve"> </w:t>
      </w:r>
      <w:r w:rsidRPr="00314413">
        <w:rPr>
          <w:rFonts w:asciiTheme="minorHAnsi" w:eastAsia="PMingLiU" w:hAnsiTheme="minorHAnsi" w:cs="Tahoma"/>
        </w:rPr>
        <w:t>momento</w:t>
      </w:r>
      <w:r w:rsidRPr="00314413">
        <w:rPr>
          <w:rFonts w:asciiTheme="minorHAnsi" w:eastAsia="PMingLiU" w:hAnsiTheme="minorHAnsi" w:cs="Tahoma"/>
          <w:spacing w:val="16"/>
        </w:rPr>
        <w:t xml:space="preserve"> </w:t>
      </w:r>
      <w:r w:rsidRPr="00314413">
        <w:rPr>
          <w:rFonts w:asciiTheme="minorHAnsi" w:eastAsia="PMingLiU" w:hAnsiTheme="minorHAnsi" w:cs="Tahoma"/>
        </w:rPr>
        <w:t>de</w:t>
      </w:r>
      <w:r w:rsidRPr="00314413">
        <w:rPr>
          <w:rFonts w:asciiTheme="minorHAnsi" w:eastAsia="PMingLiU" w:hAnsiTheme="minorHAnsi" w:cs="Tahoma"/>
          <w:spacing w:val="15"/>
        </w:rPr>
        <w:t xml:space="preserve"> </w:t>
      </w:r>
      <w:r w:rsidRPr="00314413">
        <w:rPr>
          <w:rFonts w:asciiTheme="minorHAnsi" w:eastAsia="PMingLiU" w:hAnsiTheme="minorHAnsi" w:cs="Tahoma"/>
        </w:rPr>
        <w:t>ingresar</w:t>
      </w:r>
      <w:r w:rsidRPr="00314413">
        <w:rPr>
          <w:rFonts w:asciiTheme="minorHAnsi" w:eastAsia="PMingLiU" w:hAnsiTheme="minorHAnsi" w:cs="Tahoma"/>
          <w:spacing w:val="16"/>
        </w:rPr>
        <w:t xml:space="preserve"> </w:t>
      </w:r>
      <w:r w:rsidRPr="00314413">
        <w:rPr>
          <w:rFonts w:asciiTheme="minorHAnsi" w:eastAsia="PMingLiU" w:hAnsiTheme="minorHAnsi" w:cs="Tahoma"/>
        </w:rPr>
        <w:t>a</w:t>
      </w:r>
      <w:r w:rsidRPr="00314413">
        <w:rPr>
          <w:rFonts w:asciiTheme="minorHAnsi" w:eastAsia="PMingLiU" w:hAnsiTheme="minorHAnsi" w:cs="Tahoma"/>
          <w:spacing w:val="16"/>
        </w:rPr>
        <w:t xml:space="preserve"> </w:t>
      </w:r>
      <w:r w:rsidRPr="00314413">
        <w:rPr>
          <w:rFonts w:asciiTheme="minorHAnsi" w:eastAsia="PMingLiU" w:hAnsiTheme="minorHAnsi" w:cs="Tahoma"/>
        </w:rPr>
        <w:t>la</w:t>
      </w:r>
      <w:r w:rsidRPr="00314413">
        <w:rPr>
          <w:rFonts w:asciiTheme="minorHAnsi" w:eastAsia="PMingLiU" w:hAnsiTheme="minorHAnsi" w:cs="Tahoma"/>
          <w:spacing w:val="16"/>
        </w:rPr>
        <w:t xml:space="preserve"> </w:t>
      </w:r>
      <w:r w:rsidRPr="00314413">
        <w:rPr>
          <w:rFonts w:asciiTheme="minorHAnsi" w:eastAsia="PMingLiU" w:hAnsiTheme="minorHAnsi" w:cs="Tahoma"/>
        </w:rPr>
        <w:t>escuela</w:t>
      </w:r>
      <w:r w:rsidRPr="00314413">
        <w:rPr>
          <w:rFonts w:asciiTheme="minorHAnsi" w:eastAsia="PMingLiU" w:hAnsiTheme="minorHAnsi" w:cs="Tahoma"/>
          <w:spacing w:val="16"/>
        </w:rPr>
        <w:t xml:space="preserve"> </w:t>
      </w:r>
      <w:r w:rsidRPr="00314413">
        <w:rPr>
          <w:rFonts w:asciiTheme="minorHAnsi" w:eastAsia="PMingLiU" w:hAnsiTheme="minorHAnsi" w:cs="Tahoma"/>
        </w:rPr>
        <w:t>y</w:t>
      </w:r>
      <w:r w:rsidRPr="00314413">
        <w:rPr>
          <w:rFonts w:asciiTheme="minorHAnsi" w:eastAsia="PMingLiU" w:hAnsiTheme="minorHAnsi" w:cs="Tahoma"/>
          <w:spacing w:val="16"/>
        </w:rPr>
        <w:t xml:space="preserve"> </w:t>
      </w:r>
      <w:r w:rsidRPr="00314413">
        <w:rPr>
          <w:rFonts w:asciiTheme="minorHAnsi" w:eastAsia="PMingLiU" w:hAnsiTheme="minorHAnsi" w:cs="Tahoma"/>
        </w:rPr>
        <w:t>que, por ende,</w:t>
      </w:r>
      <w:r w:rsidRPr="00314413">
        <w:rPr>
          <w:rFonts w:asciiTheme="minorHAnsi" w:eastAsia="PMingLiU" w:hAnsiTheme="minorHAnsi" w:cs="Tahoma"/>
          <w:spacing w:val="16"/>
        </w:rPr>
        <w:t xml:space="preserve"> </w:t>
      </w:r>
      <w:r w:rsidRPr="00314413">
        <w:rPr>
          <w:rFonts w:asciiTheme="minorHAnsi" w:eastAsia="PMingLiU" w:hAnsiTheme="minorHAnsi" w:cs="Tahoma"/>
        </w:rPr>
        <w:t>debe</w:t>
      </w:r>
      <w:r w:rsidRPr="00314413">
        <w:rPr>
          <w:rFonts w:asciiTheme="minorHAnsi" w:eastAsia="PMingLiU" w:hAnsiTheme="minorHAnsi" w:cs="Tahoma"/>
          <w:spacing w:val="16"/>
        </w:rPr>
        <w:t xml:space="preserve"> </w:t>
      </w:r>
      <w:r w:rsidRPr="00314413">
        <w:rPr>
          <w:rFonts w:asciiTheme="minorHAnsi" w:eastAsia="PMingLiU" w:hAnsiTheme="minorHAnsi" w:cs="Tahoma"/>
        </w:rPr>
        <w:t>ser desarrollada a través de una metodología propia de una L2.</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identificar cuál de las dos lenguas domina con mayor propiedad para que </w:t>
      </w:r>
      <w:r w:rsidRPr="00314413">
        <w:rPr>
          <w:rFonts w:asciiTheme="minorHAnsi" w:eastAsia="PMingLiU" w:hAnsiTheme="minorHAnsi" w:cs="Tahoma"/>
        </w:rPr>
        <w:lastRenderedPageBreak/>
        <w:t>pueda ser considerada como lengua materna y utilizarla en la enseñanza de las demás áreas académicas.</w:t>
      </w: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r w:rsidRPr="00314413">
        <w:rPr>
          <w:rFonts w:asciiTheme="minorHAnsi" w:eastAsia="PMingLiU" w:hAnsiTheme="minorHAnsi"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r w:rsidRPr="00314413">
        <w:rPr>
          <w:rFonts w:asciiTheme="minorHAnsi" w:eastAsia="PMingLiU" w:hAnsiTheme="minorHAnsi" w:cs="Tahoma"/>
        </w:rPr>
        <w:t xml:space="preserve">Para atender estos casos, el sistema </w:t>
      </w:r>
      <w:r w:rsidRPr="00314413">
        <w:rPr>
          <w:rFonts w:asciiTheme="minorHAnsi" w:eastAsia="PMingLiU" w:hAnsiTheme="minorHAnsi" w:cs="Tahoma"/>
        </w:rPr>
        <w:lastRenderedPageBreak/>
        <w:t xml:space="preserve">educativo propone tres modalidades de educación bilingüe. La elección del modelo a ser aplicado en cada escuela e incluso en cada grado depende de las características sociolingüísticas de los niños. </w:t>
      </w: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r w:rsidRPr="00314413">
        <w:rPr>
          <w:rFonts w:asciiTheme="minorHAnsi" w:eastAsia="PMingLiU" w:hAnsiTheme="minorHAnsi" w:cs="Tahoma"/>
        </w:rPr>
        <w:t xml:space="preserve">Se recuerda que el MEC ha publicado un </w:t>
      </w:r>
      <w:r w:rsidRPr="00314413">
        <w:rPr>
          <w:rFonts w:asciiTheme="minorHAnsi" w:eastAsia="PMingLiU" w:hAnsiTheme="minorHAnsi" w:cs="Tahoma"/>
          <w:b/>
          <w:i/>
        </w:rPr>
        <w:t>Test de Competencia Lingüística</w:t>
      </w:r>
      <w:r w:rsidRPr="00314413">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Pr="00314413"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sidRPr="00314413">
        <w:rPr>
          <w:rFonts w:asciiTheme="minorHAnsi" w:eastAsia="PMingLiU" w:hAnsiTheme="minorHAnsi" w:cs="Tahoma"/>
        </w:rPr>
        <w:lastRenderedPageBreak/>
        <w:t>Las modalidades de educación bilingüe son los siguientes: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A, Guaraní L1</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ind w:right="49"/>
        <w:jc w:val="both"/>
        <w:rPr>
          <w:rFonts w:asciiTheme="minorHAnsi" w:eastAsia="PMingLiU" w:hAnsiTheme="minorHAnsi" w:cs="Arial"/>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r w:rsidRPr="00314413">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Primer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9D3411" w:rsidRDefault="009D3411" w:rsidP="00314413">
      <w:pPr>
        <w:widowControl w:val="0"/>
        <w:autoSpaceDE w:val="0"/>
        <w:autoSpaceDN w:val="0"/>
        <w:adjustRightInd w:val="0"/>
        <w:spacing w:line="26" w:lineRule="atLeast"/>
        <w:ind w:right="51"/>
        <w:jc w:val="both"/>
        <w:outlineLvl w:val="0"/>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lastRenderedPageBreak/>
        <w:t>Tercer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Pr="00314413"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guaraní.</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314413">
        <w:rPr>
          <w:rFonts w:asciiTheme="minorHAnsi" w:eastAsia="PMingLiU" w:hAnsiTheme="minorHAnsi" w:cs="Tahoma"/>
        </w:rPr>
        <w:lastRenderedPageBreak/>
        <w:t xml:space="preserve">debe incrementar la cantidad de capacidades desarrolladas a través de la lengua castellana.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las demás áreas académicas que no sean Lengua y Literatura Castellana y</w:t>
      </w:r>
      <w:r w:rsidRPr="00314413">
        <w:rPr>
          <w:rFonts w:asciiTheme="minorHAnsi" w:eastAsia="PMingLiU" w:hAnsiTheme="minorHAnsi" w:cs="Tahoma"/>
          <w:sz w:val="20"/>
          <w:szCs w:val="20"/>
        </w:rPr>
        <w:t xml:space="preserve"> </w:t>
      </w:r>
      <w:r w:rsidR="007A6540">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sz w:val="20"/>
          <w:szCs w:val="20"/>
        </w:rPr>
        <w:t xml:space="preserve"> </w:t>
      </w:r>
      <w:r w:rsidRPr="00314413">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B, Castellano L1</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 xml:space="preserve">1) Dimensión de lenguas enseñadas: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 xml:space="preserve">Primer grado: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desarrollo de la comprensión oral, expresión oral, </w:t>
      </w:r>
      <w:r w:rsidRPr="00314413">
        <w:rPr>
          <w:rFonts w:asciiTheme="minorHAnsi" w:eastAsia="PMingLiU" w:hAnsiTheme="minorHAnsi" w:cs="Tahoma"/>
        </w:rPr>
        <w:lastRenderedPageBreak/>
        <w:t xml:space="preserve">comprensión escrita y expresión escrita, en un tiempo mínimo de cinco horas didácticas semanales.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lastRenderedPageBreak/>
        <w:t>Segundo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castellano.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de las demás áreas académicas que no sean Lengua y Literatura Castellana y </w:t>
      </w:r>
      <w:r w:rsidR="007A6540">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Además, es muy importante que estas lenguas sean utilizadas como instrumento de comunicación cotidiana </w:t>
      </w:r>
      <w:r w:rsidRPr="00314413">
        <w:rPr>
          <w:rFonts w:asciiTheme="minorHAnsi" w:eastAsia="PMingLiU" w:hAnsiTheme="minorHAnsi" w:cs="Tahoma"/>
        </w:rPr>
        <w:lastRenderedPageBreak/>
        <w:t>en la institución educativa. Ello ayudará a afianzar cada vez más las capacidades comunicativas de los estudiantes.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DE70A5" w:rsidRPr="00314413" w:rsidRDefault="00DE70A5"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C, Guaraní y Castellano L1</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selección de las capacidades a ser desarrolladas en una y otra lengua, respectivamente, queda a cargo de cada institución educativa.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num="2" w:space="708"/>
          <w:docGrid w:linePitch="360"/>
        </w:sectPr>
      </w:pPr>
      <w:r w:rsidRPr="00314413">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2C5ED2" w:rsidRDefault="00314413" w:rsidP="00DE70A5">
      <w:pPr>
        <w:widowControl w:val="0"/>
        <w:autoSpaceDE w:val="0"/>
        <w:autoSpaceDN w:val="0"/>
        <w:adjustRightInd w:val="0"/>
        <w:spacing w:after="240"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el tratamiento del Componente Fundamental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314413">
          <w:rPr>
            <w:rFonts w:asciiTheme="minorHAnsi" w:eastAsia="PMingLiU" w:hAnsiTheme="minorHAnsi" w:cs="Tahoma"/>
          </w:rPr>
          <w:t>la EEB. Juntamente</w:t>
        </w:r>
      </w:smartTag>
      <w:r w:rsidRPr="00314413">
        <w:rPr>
          <w:rFonts w:asciiTheme="minorHAnsi" w:eastAsia="PMingLiU" w:hAnsiTheme="minorHAnsi" w:cs="Tahoma"/>
        </w:rPr>
        <w:t xml:space="preserve"> con los pilares de la educación, el componente fundamental aborda cuestiones absolutamente imprescindibles en la formación de los educandos.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6"/>
          <w:szCs w:val="6"/>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El componente fundamental en </w:t>
      </w:r>
      <w:smartTag w:uri="urn:schemas-microsoft-com:office:smarttags" w:element="PersonName">
        <w:smartTagPr>
          <w:attr w:name="ProductID" w:val="la ￼￼￼￼￼￼￼￼￼￼￼￼￼￼￼￼￼￼￼￼￼￼￼￼￼￼￼￼￼￼￼￼￼￼￼￼Educación Escolar"/>
        </w:smartTagPr>
        <w:r w:rsidRPr="00314413">
          <w:rPr>
            <w:rFonts w:asciiTheme="minorHAnsi" w:eastAsia="PMingLiU" w:hAnsiTheme="minorHAnsi" w:cs="Tahoma"/>
          </w:rPr>
          <w:t>la Educación Escolar</w:t>
        </w:r>
      </w:smartTag>
      <w:r w:rsidRPr="00314413">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smartTag>
      <w:r w:rsidRPr="00314413">
        <w:rPr>
          <w:rFonts w:asciiTheme="minorHAnsi" w:eastAsia="PMingLiU" w:hAnsiTheme="minorHAnsi" w:cs="Tahoma"/>
        </w:rPr>
        <w:t xml:space="preserve">, </w:t>
      </w:r>
      <w:smartTag w:uri="urn:schemas-microsoft-com:office:smarttags" w:element="PersonName">
        <w:smartTagPr>
          <w:attr w:name="ProductID" w:val="la Educaci￳n Ambiental"/>
        </w:smartTagPr>
        <w:r w:rsidRPr="00314413">
          <w:rPr>
            <w:rFonts w:asciiTheme="minorHAnsi" w:eastAsia="PMingLiU" w:hAnsiTheme="minorHAnsi" w:cs="Tahoma"/>
          </w:rPr>
          <w:t xml:space="preserve">la </w:t>
        </w:r>
        <w:r w:rsidRPr="00314413">
          <w:rPr>
            <w:rFonts w:asciiTheme="minorHAnsi" w:eastAsia="PMingLiU" w:hAnsiTheme="minorHAnsi" w:cs="Tahoma"/>
            <w:b/>
          </w:rPr>
          <w:t>Educación Ambiental</w:t>
        </w:r>
      </w:smartTag>
      <w:r w:rsidRPr="00314413">
        <w:rPr>
          <w:rFonts w:asciiTheme="minorHAnsi" w:eastAsia="PMingLiU" w:hAnsiTheme="minorHAnsi" w:cs="Tahoma"/>
        </w:rPr>
        <w:t xml:space="preserve"> y </w:t>
      </w:r>
      <w:smartTag w:uri="urn:schemas-microsoft-com:office:smarttags" w:element="PersonName">
        <w:smartTagPr>
          <w:attr w:name="ProductID" w:val="䊈୚懘ୋ"/>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r w:rsidRPr="00314413">
          <w:rPr>
            <w:rFonts w:asciiTheme="minorHAnsi" w:eastAsia="PMingLiU" w:hAnsiTheme="minorHAnsi" w:cs="Tahoma"/>
          </w:rPr>
          <w:t>.</w:t>
        </w:r>
      </w:smartTag>
      <w:r w:rsidRPr="00314413">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r w:rsidRPr="00314413">
          <w:rPr>
            <w:rFonts w:asciiTheme="minorHAnsi" w:eastAsia="PMingLiU" w:hAnsiTheme="minorHAnsi" w:cs="Tahoma"/>
          </w:rPr>
          <w:t>.</w:t>
        </w:r>
      </w:smartTag>
      <w:r w:rsidRPr="00314413">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En lo concerniente a la </w:t>
      </w:r>
      <w:r w:rsidRPr="00314413">
        <w:rPr>
          <w:rFonts w:asciiTheme="minorHAnsi" w:eastAsia="PMingLiU" w:hAnsiTheme="minorHAnsi" w:cs="Tahoma"/>
          <w:b/>
        </w:rPr>
        <w:t>Educación Ambiental</w:t>
      </w:r>
      <w:r w:rsidRPr="00314413">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 esencial que los estudiantes comprendan que un ambiente limpio y prolijo contribuye decididamente para la </w:t>
      </w:r>
      <w:r w:rsidRPr="00314413">
        <w:rPr>
          <w:rFonts w:asciiTheme="minorHAnsi" w:eastAsia="PMingLiU" w:hAnsiTheme="minorHAnsi"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smartTag>
      <w:r w:rsidRPr="00314413">
        <w:rPr>
          <w:rFonts w:asciiTheme="minorHAnsi" w:eastAsia="PMingLiU" w:hAnsiTheme="minorHAnsi" w:cs="Tahoma"/>
        </w:rPr>
        <w:t>, la familia, como el principal miembro y núcleo de la sociedad, ocupa un sitial privilegiado en esta propuesta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314413">
        <w:rPr>
          <w:rFonts w:asciiTheme="minorHAnsi" w:eastAsia="PMingLiU" w:hAnsiTheme="minorHAnsi"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importante que los estudiantes noten que existe un diálogo ameno y coherente entre la institución educativa y sus padres.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314413" w:rsidRDefault="00DE70A5"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2C5ED2" w:rsidRDefault="00314413"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la atención a la diversidad</w:t>
      </w: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831279">
        <w:rPr>
          <w:rFonts w:asciiTheme="minorHAnsi" w:hAnsiTheme="minorHAnsi"/>
          <w:b/>
          <w:i/>
          <w:color w:val="FF0066"/>
          <w:sz w:val="44"/>
          <w:szCs w:val="44"/>
        </w:rPr>
        <w:t xml:space="preserve"> </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 xml:space="preserve">En otras palabras, cada uno de los estudiantes de la sala de clase son diferentes. Y esa diferencia puede ser tomada como una dificultad, o bien, como una oportunidad y como una riqueza. El docente no puede desentenderse de esta realidad. Por ello, se presentan algunas sugerencias que </w:t>
      </w:r>
      <w:r w:rsidRPr="00314413">
        <w:rPr>
          <w:rFonts w:asciiTheme="minorHAnsi" w:eastAsia="PMingLiU" w:hAnsiTheme="minorHAnsi" w:cs="Tahoma"/>
        </w:rPr>
        <w:lastRenderedPageBreak/>
        <w:t>pueden ayudar al docente en este tema.</w:t>
      </w:r>
    </w:p>
    <w:p w:rsidR="00314413" w:rsidRPr="00314413" w:rsidRDefault="00314413" w:rsidP="00314413">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314413">
        <w:rPr>
          <w:rFonts w:asciiTheme="minorHAnsi" w:eastAsia="PMingLiU" w:hAnsiTheme="minorHAnsi" w:cs="Tahoma"/>
          <w:b/>
        </w:rPr>
        <w:t>Se sugiere que el docente:</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b/>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lastRenderedPageBreak/>
        <w:t>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w:t>
      </w:r>
      <w:r w:rsidRPr="00314413">
        <w:rPr>
          <w:rFonts w:asciiTheme="minorHAnsi" w:eastAsia="PMingLiU" w:hAnsiTheme="minorHAnsi" w:cs="Tahoma"/>
        </w:rPr>
        <w:lastRenderedPageBreak/>
        <w:t>recurrir a una variedad de instrumentos y pruebas para valorar el aprendizaje.</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831279">
      <w:pPr>
        <w:widowControl w:val="0"/>
        <w:autoSpaceDE w:val="0"/>
        <w:autoSpaceDN w:val="0"/>
        <w:adjustRightInd w:val="0"/>
        <w:spacing w:line="276" w:lineRule="auto"/>
        <w:ind w:right="15"/>
        <w:jc w:val="center"/>
        <w:rPr>
          <w:rFonts w:ascii="Verdana" w:hAnsi="Verdana"/>
          <w:bCs/>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el tratamiento de la equidad de género</w:t>
      </w:r>
    </w:p>
    <w:p w:rsidR="00DE70A5" w:rsidRDefault="00DE70A5"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lastRenderedPageBreak/>
        <w:t>Desde la perspectiva de género, el desafío fundamental en el tercer ciclo consiste en garantizar a los alumnos y las alumnas un trato igualitario tanto desde 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 xml:space="preserve">En este marco, la educación escolar </w:t>
      </w:r>
      <w:r w:rsidRPr="00314413">
        <w:rPr>
          <w:rFonts w:asciiTheme="minorHAnsi" w:eastAsia="PMingLiU" w:hAnsiTheme="minorHAnsi" w:cs="Tahoma"/>
        </w:rPr>
        <w:lastRenderedPageBreak/>
        <w:t>básica pretende fomentar y apoyar la igualdad de género y, por consiguiente, a continuación, se propondrán tres temáticas a ser consideradas en el contexto educativo:</w:t>
      </w:r>
    </w:p>
    <w:p w:rsidR="009D3411" w:rsidRPr="00314413" w:rsidRDefault="009D3411"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b/>
        </w:rPr>
      </w:pPr>
      <w:r w:rsidRPr="00314413">
        <w:rPr>
          <w:rFonts w:asciiTheme="minorHAnsi" w:eastAsia="PMingLiU" w:hAnsiTheme="minorHAnsi" w:cs="Tahoma"/>
          <w:b/>
        </w:rPr>
        <w:t>a) El lenguaje:</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Revisar las formas verbales que se utilizan en las aulas, como por ejemplo, expresiones peyorativas al dirigirse hacia las mujeres y/o expresiones en el género masculino para referirse a ambos sexos.</w:t>
      </w: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Superar formas verbales sexistas en contextos comunicativos que suponen, en la mayoría de casos, una exclusión de las niñas en las interacciones verbales habituales.</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 xml:space="preserve">Asegurar que el lenguaje evite cualquier tipo de discriminación, sobre todo, las relacionadas con la </w:t>
      </w:r>
      <w:r w:rsidRPr="00314413">
        <w:rPr>
          <w:rFonts w:asciiTheme="minorHAnsi" w:eastAsia="PMingLiU" w:hAnsiTheme="minorHAnsi" w:cs="Tahoma"/>
        </w:rPr>
        <w:lastRenderedPageBreak/>
        <w:t>selección del vocabulario al referirse a varones y mujeres. Además, se debe considerar aquello que acompaña al mensaje verbal como los gestos, las expresiones de la cara, entre otros, que también comunican un mensaje.</w:t>
      </w:r>
    </w:p>
    <w:p w:rsid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DE70A5" w:rsidRPr="00314413" w:rsidRDefault="00DE70A5"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b/>
        </w:rPr>
      </w:pPr>
      <w:r w:rsidRPr="00314413">
        <w:rPr>
          <w:rFonts w:asciiTheme="minorHAnsi" w:eastAsia="PMingLiU" w:hAnsiTheme="minorHAnsi" w:cs="Tahoma"/>
          <w:b/>
        </w:rPr>
        <w:t>b) Los materiales didácticos: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b/>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Generalmente, los materiales pedagógicos ponen de manifiesto la cultura de un determinado contexto social por lo que se sugiere:</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 xml:space="preserve">Velar que las láminas y representaciones gráficas que ilustran las ocupaciones de oficios, profesiones o tareas sean equitativas para ambos sexos y que denoten  modelos progresivos de mujeres y varones que ejercen funciones </w:t>
      </w:r>
      <w:r w:rsidRPr="00314413">
        <w:rPr>
          <w:rFonts w:asciiTheme="minorHAnsi" w:eastAsia="PMingLiU" w:hAnsiTheme="minorHAnsi" w:cs="Tahoma"/>
        </w:rPr>
        <w:lastRenderedPageBreak/>
        <w:t>de liderazgo y que demuestran competencias intelectuales de manera equitativa.</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b/>
        </w:rPr>
      </w:pPr>
      <w:r w:rsidRPr="00314413">
        <w:rPr>
          <w:rFonts w:asciiTheme="minorHAnsi" w:eastAsia="PMingLiU" w:hAnsiTheme="minorHAnsi" w:cs="Tahoma"/>
          <w:b/>
        </w:rPr>
        <w:t>c) Las acciones: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b/>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r w:rsidRPr="00314413">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Promover el desarrollo de la autoestima, mediante asignación de roles equitativos entre varones y mujeres, el trato igualitario, las actividades deportivas, el uso de la tecnología de la informática y la comunicación, las tareas emprendidas desde el hogar como 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 xml:space="preserve">Plantear actividades involucrando con igual responsabilidad a las mujeres y a los varones, independientemente del tipo de trabajo que deben hacer. Los </w:t>
      </w:r>
      <w:r w:rsidRPr="00314413">
        <w:rPr>
          <w:rFonts w:asciiTheme="minorHAnsi" w:eastAsia="PMingLiU" w:hAnsiTheme="minorHAnsi" w:cs="Tahoma"/>
        </w:rPr>
        <w:lastRenderedPageBreak/>
        <w:t>varones están en condiciones de realizar cualquier tipo de actividad, aunque socialmente algunas de ellas estén relacionadas con roles típicamente femeninos (estereotipos). Lo mismo para las mujeres.</w:t>
      </w:r>
    </w:p>
    <w:p w:rsidR="00314413" w:rsidRPr="00314413" w:rsidRDefault="00314413" w:rsidP="009D3411">
      <w:pPr>
        <w:widowControl w:val="0"/>
        <w:autoSpaceDE w:val="0"/>
        <w:autoSpaceDN w:val="0"/>
        <w:adjustRightInd w:val="0"/>
        <w:spacing w:line="276" w:lineRule="auto"/>
        <w:ind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 xml:space="preserve">Analizar determinadas situaciones vividas en la sociedad actual: rol de los padres y las madres, las </w:t>
      </w:r>
      <w:r w:rsidRPr="00314413">
        <w:rPr>
          <w:rFonts w:asciiTheme="minorHAnsi" w:eastAsia="PMingLiU" w:hAnsiTheme="minorHAnsi" w:cs="Tahoma"/>
        </w:rPr>
        <w:lastRenderedPageBreak/>
        <w:t>actividades laborales, reuniones entre amigos, conflictos entre varones y mujeres, actividades del hogar, propagandas y programas provenientes de los medios de comunicación, etc. Posterior al análisis, propiciar otras situaciones que ilustren escenarios que reflejen una visión de trato igualitario en la sociedad entre varones y mujeres.</w:t>
      </w:r>
    </w:p>
    <w:p w:rsidR="00314413" w:rsidRPr="00314413" w:rsidRDefault="00314413" w:rsidP="009D3411">
      <w:pPr>
        <w:widowControl w:val="0"/>
        <w:autoSpaceDE w:val="0"/>
        <w:autoSpaceDN w:val="0"/>
        <w:adjustRightInd w:val="0"/>
        <w:spacing w:line="276" w:lineRule="auto"/>
        <w:ind w:left="426" w:right="34"/>
        <w:jc w:val="both"/>
        <w:rPr>
          <w:rFonts w:asciiTheme="minorHAnsi" w:eastAsia="PMingLiU" w:hAnsiTheme="minorHAnsi" w:cs="Tahoma"/>
        </w:rPr>
      </w:pPr>
    </w:p>
    <w:p w:rsidR="00314413" w:rsidRPr="00314413" w:rsidRDefault="00314413" w:rsidP="009D3411">
      <w:pPr>
        <w:widowControl w:val="0"/>
        <w:numPr>
          <w:ilvl w:val="0"/>
          <w:numId w:val="6"/>
        </w:numPr>
        <w:autoSpaceDE w:val="0"/>
        <w:autoSpaceDN w:val="0"/>
        <w:adjustRightInd w:val="0"/>
        <w:spacing w:line="276" w:lineRule="auto"/>
        <w:ind w:left="426" w:right="34" w:hanging="284"/>
        <w:jc w:val="both"/>
        <w:rPr>
          <w:rFonts w:asciiTheme="minorHAnsi" w:eastAsia="PMingLiU" w:hAnsiTheme="minorHAnsi" w:cs="Tahoma"/>
        </w:rPr>
      </w:pPr>
      <w:r w:rsidRPr="00314413">
        <w:rPr>
          <w:rFonts w:asciiTheme="minorHAnsi" w:eastAsia="PMingLiU" w:hAnsiTheme="minorHAnsi" w:cs="Tahoma"/>
        </w:rPr>
        <w:t>Incorporar actividades físicas que posibiliten similares niveles de ejecución, de intereses y de motivación. En estas prácticas, se propenderá a valorar más el esfuerzo, el equilibrio emocional, el bienestar físico y la cooperación, que la fuerza o la velocidad.</w:t>
      </w:r>
    </w:p>
    <w:p w:rsidR="00314413" w:rsidRPr="00314413" w:rsidRDefault="00314413" w:rsidP="00314413">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995600"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995600">
        <w:rPr>
          <w:rFonts w:asciiTheme="minorHAnsi" w:eastAsia="PMingLiU" w:hAnsiTheme="minorHAnsi" w:cs="Elephant"/>
          <w:b/>
          <w:iCs/>
          <w:noProof/>
          <w:color w:val="365F91" w:themeColor="accent1" w:themeShade="BF"/>
          <w:position w:val="3"/>
          <w:sz w:val="44"/>
          <w:szCs w:val="44"/>
          <w:lang w:val="es-PY" w:eastAsia="es-PY"/>
        </w:rPr>
        <w:pict>
          <v:roundrect id="_x0000_s1684" style="position:absolute;left:0;text-align:left;margin-left:15.5pt;margin-top:28.15pt;width:393pt;height:163.8pt;z-index:251683840" arcsize="10923f" fillcolor="#c6d9f1 [671]" strokecolor="#548dd4 [1951]" strokeweight="3pt">
            <v:shadow on="t" type="perspective" color="#d6e3bc [1302]" opacity=".5" offset="1pt" offset2="-1pt"/>
            <v:textbox style="mso-next-textbox:#_x0000_s1684">
              <w:txbxContent>
                <w:p w:rsidR="001E7A22" w:rsidRPr="00F37444" w:rsidRDefault="001E7A22" w:rsidP="00314413">
                  <w:pPr>
                    <w:widowControl w:val="0"/>
                    <w:autoSpaceDE w:val="0"/>
                    <w:autoSpaceDN w:val="0"/>
                    <w:adjustRightInd w:val="0"/>
                    <w:spacing w:line="312" w:lineRule="auto"/>
                    <w:ind w:right="34"/>
                    <w:jc w:val="both"/>
                    <w:rPr>
                      <w:rFonts w:asciiTheme="minorHAnsi" w:eastAsia="PMingLiU" w:hAnsiTheme="minorHAnsi" w:cs="Tahoma"/>
                      <w:b/>
                      <w:sz w:val="24"/>
                      <w:szCs w:val="24"/>
                    </w:rPr>
                  </w:pPr>
                  <w:r w:rsidRPr="00F37444">
                    <w:rPr>
                      <w:rFonts w:asciiTheme="minorHAnsi" w:eastAsia="PMingLiU" w:hAnsiTheme="minorHAnsi"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1E7A22" w:rsidRPr="00F37444" w:rsidRDefault="001E7A22" w:rsidP="00314413">
                  <w:pPr>
                    <w:spacing w:line="312" w:lineRule="auto"/>
                    <w:rPr>
                      <w:b/>
                      <w:sz w:val="24"/>
                      <w:szCs w:val="24"/>
                    </w:rPr>
                  </w:pPr>
                </w:p>
              </w:txbxContent>
            </v:textbox>
          </v:roundrect>
        </w:pic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Orientaciones para el tratamiento del Componente Local</w:t>
      </w:r>
    </w:p>
    <w:p w:rsidR="00314413" w:rsidRPr="00314413" w:rsidRDefault="00314413" w:rsidP="00314413">
      <w:pPr>
        <w:widowControl w:val="0"/>
        <w:autoSpaceDE w:val="0"/>
        <w:autoSpaceDN w:val="0"/>
        <w:adjustRightInd w:val="0"/>
        <w:spacing w:line="312" w:lineRule="auto"/>
        <w:ind w:right="34" w:firstLine="425"/>
        <w:jc w:val="both"/>
        <w:rPr>
          <w:rFonts w:ascii="Verdana" w:eastAsia="PMingLiU" w:hAnsi="Verdana" w:cs="Tahoma"/>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Orientación Educacional y Vocacional se inserta a la propuesta educativa con dos modalidades: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314413" w:rsidRPr="00314413" w:rsidRDefault="00314413" w:rsidP="00F63E76">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y la aceptación de sí mismo.</w:t>
      </w:r>
    </w:p>
    <w:p w:rsidR="00314413" w:rsidRPr="00314413" w:rsidRDefault="00314413" w:rsidP="00F63E76">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de la realidad en que está inverso y la comprensión de su realidad social.</w:t>
      </w:r>
    </w:p>
    <w:p w:rsidR="00314413" w:rsidRPr="00314413" w:rsidRDefault="00314413" w:rsidP="00F63E76">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desarrollo de la capacidad de tomar decisiones acertadas en la vida.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otra modalidad está planteada como «La acción orientadora de refuerzo», en la que se desarrollan de manera específica capacidades referidas a los ejes de la orientación.</w:t>
      </w:r>
      <w:r w:rsidRPr="00314413">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Los proyectos educativos comunitarios 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Conforme con lo anteriormente expuesto, el Proyecto Educativo Comunitario puede ser trabajado por la escuela desde dos perspectivas: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w:t>
      </w:r>
      <w:r w:rsidRPr="00314413">
        <w:rPr>
          <w:rFonts w:asciiTheme="minorHAnsi" w:eastAsia="PMingLiU" w:hAnsiTheme="minorHAnsi" w:cs="Tahoma"/>
        </w:rPr>
        <w:tab/>
      </w:r>
      <w:r w:rsidRPr="00314413">
        <w:rPr>
          <w:rFonts w:asciiTheme="minorHAnsi" w:eastAsia="PMingLiU" w:hAnsiTheme="minorHAnsi" w:cs="Tahoma"/>
          <w:b/>
        </w:rPr>
        <w:t>La escuela como una comunidad</w:t>
      </w:r>
      <w:r w:rsidRPr="00314413">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En este sentido, el Proyecto Comunitario puede trabajar aspectos relacionados con el mejoramiento de la convivencia escolar, por ejemplo:</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Disciplina escolar</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Responsabilidad y respeto</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Puntualidad</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Prácticas de procedimientos parlamentarias</w:t>
      </w:r>
    </w:p>
    <w:p w:rsid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Participación social</w:t>
      </w:r>
    </w:p>
    <w:p w:rsidR="00DE70A5" w:rsidRPr="00314413" w:rsidRDefault="00DE70A5" w:rsidP="00DE70A5">
      <w:pPr>
        <w:widowControl w:val="0"/>
        <w:autoSpaceDE w:val="0"/>
        <w:autoSpaceDN w:val="0"/>
        <w:adjustRightInd w:val="0"/>
        <w:spacing w:line="26" w:lineRule="atLeast"/>
        <w:ind w:left="220" w:right="42"/>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75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2"/>
        <w:jc w:val="both"/>
        <w:rPr>
          <w:rFonts w:asciiTheme="minorHAnsi" w:eastAsia="PMingLiU" w:hAnsiTheme="minorHAnsi" w:cs="Tahoma"/>
        </w:rPr>
      </w:pPr>
      <w:r w:rsidRPr="00314413">
        <w:rPr>
          <w:rFonts w:asciiTheme="minorHAnsi" w:eastAsia="PMingLiU" w:hAnsiTheme="minorHAnsi" w:cs="Tahoma"/>
        </w:rPr>
        <w:lastRenderedPageBreak/>
        <w:t>Además, otros temas interesantes que podrían abordarse desde el Proyecto Comunitario, considerando la escuela como una comunidad, serían, por ejemplo:</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de lectura</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Grupos de deporte y recreación</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artísticos: coro, danza, teatro, música</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Centro de Recursos para el Aprendizaje en el grado</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 xml:space="preserve">Otros. </w:t>
      </w: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b/>
        </w:rPr>
        <w:t>2. La escuela como promotora del desarrollo de la comunidad</w:t>
      </w:r>
      <w:r w:rsidRPr="00314413">
        <w:rPr>
          <w:rFonts w:asciiTheme="minorHAnsi" w:eastAsia="PMingLiU" w:hAnsiTheme="minorHAnsi" w:cs="Tahoma"/>
        </w:rPr>
        <w:t xml:space="preserve">: La escuela no puede ser una isla en la que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 xml:space="preserve">En ese contexto, el Proyecto Educativo Comunitario debe encarar temas que ayuden a los adolescentes a: </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Identificar los problemas que aquejan a la comunidad y priorizar aquellos que consideren más importantes y urgentes.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 xml:space="preserve">Identificar las instancias </w:t>
      </w:r>
      <w:r w:rsidRPr="00314413">
        <w:rPr>
          <w:rFonts w:asciiTheme="minorHAnsi" w:eastAsia="PMingLiU" w:hAnsiTheme="minorHAnsi" w:cs="Tahoma"/>
        </w:rPr>
        <w:lastRenderedPageBreak/>
        <w:t>gubernamentales encargadas de ofrecer soluciones a los problemas seleccionados.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Analizar las acciones que las autoridades están realizando en relación con los problemas.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Proponer otras acciones creativas tendientes a la solución de los problemas.</w:t>
      </w:r>
    </w:p>
    <w:p w:rsidR="00314413" w:rsidRPr="00314413" w:rsidRDefault="00314413" w:rsidP="00F63E76">
      <w:pPr>
        <w:widowControl w:val="0"/>
        <w:numPr>
          <w:ilvl w:val="0"/>
          <w:numId w:val="9"/>
        </w:numPr>
        <w:autoSpaceDE w:val="0"/>
        <w:autoSpaceDN w:val="0"/>
        <w:adjustRightInd w:val="0"/>
        <w:spacing w:line="26" w:lineRule="atLeast"/>
        <w:ind w:left="330" w:right="15"/>
        <w:jc w:val="both"/>
        <w:rPr>
          <w:rFonts w:asciiTheme="minorHAnsi" w:eastAsia="PMingLiU" w:hAnsiTheme="minorHAnsi" w:cs="Tahoma"/>
        </w:rPr>
      </w:pPr>
      <w:r w:rsidRPr="00314413">
        <w:rPr>
          <w:rFonts w:asciiTheme="minorHAnsi" w:eastAsia="PMingLiU" w:hAnsiTheme="minorHAnsi" w:cs="Tahoma"/>
        </w:rPr>
        <w:t>Realizar campañas de sensibilización a las autoridades para el cumplimiento de las acciones relacionadas con la solución a los problemas de la comunidad.</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w:t>
      </w:r>
      <w:r w:rsidRPr="00314413">
        <w:rPr>
          <w:rFonts w:asciiTheme="minorHAnsi" w:eastAsia="PMingLiU" w:hAnsiTheme="minorHAnsi" w:cs="Tahoma"/>
        </w:rPr>
        <w:lastRenderedPageBreak/>
        <w:t xml:space="preserve">roles que no le corresponden. Se trata sí 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15"/>
        <w:rPr>
          <w:rFonts w:asciiTheme="minorHAnsi" w:eastAsia="PMingLiU" w:hAnsiTheme="minorHAnsi" w:cs="Elephant"/>
          <w:b/>
          <w:i/>
          <w:iCs/>
          <w:color w:val="FF5050"/>
          <w:position w:val="3"/>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Orientaciones para la adecuación curricular</w:t>
      </w: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adecuación curricular puede realizarse en por lo menos tres instancias, a saber: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 A nivel departamental</w:t>
      </w:r>
      <w:r w:rsidRPr="00314413">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2. A nivel institucional</w:t>
      </w:r>
      <w:r w:rsidRPr="00314413">
        <w:rPr>
          <w:rFonts w:asciiTheme="minorHAnsi" w:eastAsia="PMingLiU" w:hAnsiTheme="minorHAnsi"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314413">
        <w:rPr>
          <w:rFonts w:asciiTheme="minorHAnsi" w:eastAsia="PMingLiU" w:hAnsiTheme="minorHAnsi" w:cs="Tahoma"/>
        </w:rPr>
        <w:lastRenderedPageBreak/>
        <w:t>capacidades, acerca de las estrategias metodológicas que aplicarán en la enseñanza,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3. A nivel de aula</w:t>
      </w:r>
      <w:r w:rsidRPr="00314413">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El Proyecto Curricular Institucional es el espacio donde se concretiza la adecuación curricular. Por lo tanto, en éste deberá definirse: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temas a ser trabajados en el desarrollo de las capacidades</w:t>
      </w:r>
      <w:r w:rsidRPr="00314413">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adaptación de los temas a ser trabajados en el desarrollo de las capacidades</w:t>
      </w:r>
      <w:r w:rsidRPr="00314413">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procedimientos metodológicos</w:t>
      </w:r>
      <w:r w:rsidRPr="00314413">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xml:space="preserve"> delata una inclinación hacia un paradigma pedagógico en particular (la construcción de los aprendizajes antes que  el aprendizaje memorístico), no se </w:t>
      </w:r>
      <w:r w:rsidRPr="00314413">
        <w:rPr>
          <w:rFonts w:asciiTheme="minorHAnsi" w:eastAsia="PMingLiU" w:hAnsiTheme="minorHAnsi"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fijación de los horarios de clase</w:t>
      </w:r>
      <w:r w:rsidRPr="00314413">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e incorporación de áreas o disciplinas</w:t>
      </w:r>
      <w:r w:rsidRPr="00314413">
        <w:rPr>
          <w:rFonts w:asciiTheme="minorHAnsi" w:eastAsia="PMingLiU" w:hAnsiTheme="minorHAnsi" w:cs="Tahoma"/>
        </w:rPr>
        <w:t xml:space="preserve">: Las instituciones educativas pueden incorporar otras áreas académicas o disciplinas al plan de estudio siempre y cuando éstas tengan un carácter complementario de las </w:t>
      </w:r>
      <w:r w:rsidRPr="00314413">
        <w:rPr>
          <w:rFonts w:asciiTheme="minorHAnsi" w:eastAsia="PMingLiU" w:hAnsiTheme="minorHAnsi" w:cs="Tahoma"/>
        </w:rPr>
        <w:lastRenderedPageBreak/>
        <w:t>disciplinas ya incluidas en el programa de estudio; en ningún caso se reemplazarán las disciplinas incluidas en el currículum nacional, así como tampoco se podrán disminuir sus cargas horarias establecidas.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113C00"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Pr>
          <w:rFonts w:asciiTheme="minorHAnsi" w:eastAsia="PMingLiU" w:hAnsiTheme="minorHAnsi" w:cs="Tahoma"/>
          <w:b/>
        </w:rPr>
        <w:t>El desarrollo del Componente F</w:t>
      </w:r>
      <w:r w:rsidR="00314413" w:rsidRPr="00314413">
        <w:rPr>
          <w:rFonts w:asciiTheme="minorHAnsi" w:eastAsia="PMingLiU" w:hAnsiTheme="minorHAnsi" w:cs="Tahoma"/>
          <w:b/>
        </w:rPr>
        <w:t>undamental:</w:t>
      </w:r>
      <w:r w:rsidR="00314413" w:rsidRPr="00314413">
        <w:rPr>
          <w:rFonts w:asciiTheme="minorHAnsi" w:eastAsia="PMingLiU" w:hAnsiTheme="minorHAnsi" w:cs="Tahoma"/>
        </w:rPr>
        <w:t xml:space="preserve"> Una vez realizado el </w:t>
      </w:r>
      <w:r w:rsidR="00314413" w:rsidRPr="00314413">
        <w:rPr>
          <w:rFonts w:asciiTheme="minorHAnsi" w:eastAsia="PMingLiU" w:hAnsiTheme="minorHAnsi"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113C00"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Pr>
          <w:rFonts w:asciiTheme="minorHAnsi" w:eastAsia="PMingLiU" w:hAnsiTheme="minorHAnsi" w:cs="Tahoma"/>
          <w:b/>
        </w:rPr>
        <w:t>El desarrollo del Componente L</w:t>
      </w:r>
      <w:r w:rsidR="00314413" w:rsidRPr="00314413">
        <w:rPr>
          <w:rFonts w:asciiTheme="minorHAnsi" w:eastAsia="PMingLiU" w:hAnsiTheme="minorHAnsi" w:cs="Tahoma"/>
          <w:b/>
        </w:rPr>
        <w:t>ocal:</w:t>
      </w:r>
      <w:r w:rsidR="00314413" w:rsidRPr="00314413">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14413" w:rsidRPr="00314413" w:rsidRDefault="00995600" w:rsidP="0031441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r w:rsidRPr="00995600">
        <w:rPr>
          <w:rFonts w:asciiTheme="minorHAnsi" w:eastAsia="PMingLiU" w:hAnsiTheme="minorHAnsi" w:cs="Elephant"/>
          <w:b/>
          <w:i/>
          <w:iCs/>
          <w:noProof/>
          <w:color w:val="FF5050"/>
          <w:position w:val="3"/>
          <w:sz w:val="20"/>
          <w:szCs w:val="20"/>
          <w:lang w:val="es-PY" w:eastAsia="es-PY"/>
        </w:rPr>
        <w:pict>
          <v:roundrect id="_x0000_s1685" style="position:absolute;left:0;text-align:left;margin-left:6.25pt;margin-top:5.2pt;width:405.2pt;height:81.6pt;z-index:251684864" arcsize="10923f" fillcolor="#c6d9f1 [671]" strokecolor="#548dd4 [1951]" strokeweight="3pt">
            <v:shadow on="t" type="perspective" color="#243f60 [1604]" opacity=".5" offset="1pt" offset2="-1pt"/>
            <v:textbox style="mso-next-textbox:#_x0000_s1685">
              <w:txbxContent>
                <w:p w:rsidR="001E7A22" w:rsidRPr="00F37444" w:rsidRDefault="001E7A22" w:rsidP="00314413">
                  <w:pPr>
                    <w:widowControl w:val="0"/>
                    <w:autoSpaceDE w:val="0"/>
                    <w:autoSpaceDN w:val="0"/>
                    <w:adjustRightInd w:val="0"/>
                    <w:spacing w:line="276" w:lineRule="auto"/>
                    <w:ind w:right="49"/>
                    <w:jc w:val="both"/>
                    <w:rPr>
                      <w:rFonts w:asciiTheme="minorHAnsi" w:eastAsia="PMingLiU" w:hAnsiTheme="minorHAnsi" w:cs="Arial"/>
                      <w:b/>
                      <w:spacing w:val="-8"/>
                      <w:sz w:val="24"/>
                      <w:szCs w:val="24"/>
                    </w:rPr>
                  </w:pPr>
                  <w:r w:rsidRPr="00F37444">
                    <w:rPr>
                      <w:rFonts w:asciiTheme="minorHAnsi" w:eastAsia="PMingLiU" w:hAnsiTheme="minorHAnsi"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1E7A22" w:rsidRPr="00F37444" w:rsidRDefault="001E7A22" w:rsidP="00314413">
                  <w:pPr>
                    <w:spacing w:line="276" w:lineRule="auto"/>
                    <w:rPr>
                      <w:b/>
                      <w:sz w:val="24"/>
                      <w:szCs w:val="24"/>
                    </w:rPr>
                  </w:pPr>
                </w:p>
              </w:txbxContent>
            </v:textbox>
          </v:roundrect>
        </w:pic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2C5ED2" w:rsidRDefault="00314413" w:rsidP="002C5ED2">
      <w:pPr>
        <w:widowControl w:val="0"/>
        <w:autoSpaceDE w:val="0"/>
        <w:autoSpaceDN w:val="0"/>
        <w:adjustRightInd w:val="0"/>
        <w:spacing w:line="240"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Percepción de los docentes respecto de los programas de estudio actualizados del 3° ciclo de la Educación Escolar Básica</w:t>
      </w:r>
    </w:p>
    <w:p w:rsidR="00314413" w:rsidRPr="00314413" w:rsidRDefault="00314413" w:rsidP="00314413">
      <w:pPr>
        <w:tabs>
          <w:tab w:val="left" w:pos="0"/>
        </w:tabs>
        <w:rPr>
          <w:rFonts w:ascii="Arial" w:hAnsi="Arial" w:cs="Arial"/>
          <w:b/>
          <w:i/>
          <w:sz w:val="24"/>
          <w:szCs w:val="24"/>
        </w:rPr>
      </w:pPr>
    </w:p>
    <w:p w:rsidR="00314413" w:rsidRPr="00314413" w:rsidRDefault="00314413" w:rsidP="00314413">
      <w:pPr>
        <w:spacing w:line="26" w:lineRule="atLeast"/>
        <w:jc w:val="both"/>
        <w:rPr>
          <w:rFonts w:asciiTheme="minorHAnsi" w:hAnsiTheme="minorHAnsi" w:cs="Arial"/>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Los resultados de la indagación revelan que, en general, las </w:t>
      </w:r>
      <w:r w:rsidRPr="00314413">
        <w:rPr>
          <w:rFonts w:asciiTheme="minorHAnsi" w:hAnsiTheme="minorHAnsi" w:cs="Arial"/>
          <w:i/>
        </w:rPr>
        <w:t xml:space="preserve">capacidades </w:t>
      </w:r>
      <w:r w:rsidRPr="00314413">
        <w:rPr>
          <w:rFonts w:asciiTheme="minorHAnsi" w:hAnsiTheme="minorHAnsi" w:cs="Arial"/>
        </w:rPr>
        <w:t xml:space="preserve">incorporadas en los documentos curriculares son pertinentes y claras; sin embargo, la excepción se dio con el área de </w:t>
      </w:r>
      <w:r w:rsidRPr="00314413">
        <w:rPr>
          <w:rFonts w:asciiTheme="minorHAnsi" w:hAnsiTheme="minorHAnsi" w:cs="Arial"/>
          <w:i/>
        </w:rPr>
        <w:t>Trabajo y Tecnología</w:t>
      </w:r>
      <w:r w:rsidRPr="00314413">
        <w:rPr>
          <w:rFonts w:asciiTheme="minorHAnsi" w:hAnsiTheme="minorHAnsi" w:cs="Arial"/>
        </w:rPr>
        <w:t xml:space="preserve">, pues la mayoría de los docentes estima que las capacidades que conforman específicamente la unidad temática </w:t>
      </w:r>
      <w:r w:rsidRPr="00314413">
        <w:rPr>
          <w:rFonts w:asciiTheme="minorHAnsi" w:hAnsiTheme="minorHAnsi" w:cs="Arial"/>
          <w:i/>
        </w:rPr>
        <w:t xml:space="preserve">Técnicas y Tecnologías Básicas de  Electricidad </w:t>
      </w:r>
      <w:r w:rsidRPr="00314413">
        <w:rPr>
          <w:rFonts w:asciiTheme="minorHAnsi" w:hAnsiTheme="minorHAnsi" w:cs="Arial"/>
        </w:rPr>
        <w:t>requiere de ajuste en cuanto al nivel de profundidad. Ello implica, a sugerencia de los docentes, abarcar menos contenidos.</w:t>
      </w:r>
    </w:p>
    <w:p w:rsidR="00314413" w:rsidRPr="00314413" w:rsidRDefault="00314413" w:rsidP="002C5ED2">
      <w:pPr>
        <w:spacing w:line="240" w:lineRule="auto"/>
        <w:jc w:val="both"/>
        <w:rPr>
          <w:rFonts w:asciiTheme="minorHAnsi" w:hAnsiTheme="minorHAnsi" w:cs="Arial"/>
          <w:highlight w:val="yellow"/>
        </w:rPr>
      </w:pPr>
    </w:p>
    <w:p w:rsidR="00314413" w:rsidRPr="00314413" w:rsidRDefault="00314413" w:rsidP="002C5ED2">
      <w:pPr>
        <w:tabs>
          <w:tab w:val="left" w:pos="0"/>
        </w:tabs>
        <w:spacing w:line="240" w:lineRule="auto"/>
        <w:jc w:val="both"/>
        <w:rPr>
          <w:rFonts w:asciiTheme="minorHAnsi" w:hAnsiTheme="minorHAnsi" w:cs="Arial"/>
        </w:rPr>
      </w:pPr>
      <w:r w:rsidRPr="00314413">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lastRenderedPageBreak/>
        <w:t>En cuanto a</w:t>
      </w:r>
      <w:r w:rsidRPr="00314413">
        <w:rPr>
          <w:rFonts w:asciiTheme="minorHAnsi" w:hAnsiTheme="minorHAnsi" w:cs="Arial"/>
          <w:b/>
          <w:i/>
        </w:rPr>
        <w:t xml:space="preserve"> </w:t>
      </w:r>
      <w:r w:rsidRPr="00314413">
        <w:rPr>
          <w:rFonts w:asciiTheme="minorHAnsi" w:hAnsiTheme="minorHAnsi" w:cs="Arial"/>
        </w:rPr>
        <w:t xml:space="preserve">la </w:t>
      </w:r>
      <w:r w:rsidRPr="00314413">
        <w:rPr>
          <w:rFonts w:asciiTheme="minorHAnsi" w:hAnsiTheme="minorHAnsi" w:cs="Arial"/>
          <w:i/>
        </w:rPr>
        <w:t>carga horaria</w:t>
      </w:r>
      <w:r w:rsidRPr="00314413">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tabs>
          <w:tab w:val="left" w:pos="0"/>
        </w:tabs>
        <w:spacing w:line="240" w:lineRule="auto"/>
        <w:jc w:val="both"/>
        <w:rPr>
          <w:rFonts w:asciiTheme="minorHAnsi" w:hAnsiTheme="minorHAnsi" w:cs="Arial"/>
        </w:rPr>
      </w:pPr>
      <w:r w:rsidRPr="00314413">
        <w:rPr>
          <w:rFonts w:asciiTheme="minorHAnsi" w:hAnsiTheme="minorHAnsi" w:cs="Arial"/>
        </w:rPr>
        <w:t xml:space="preserve">En referencia a las </w:t>
      </w:r>
      <w:r w:rsidRPr="00314413">
        <w:rPr>
          <w:rFonts w:asciiTheme="minorHAnsi" w:hAnsiTheme="minorHAnsi" w:cs="Arial"/>
          <w:i/>
        </w:rPr>
        <w:t>estrategias metodológicas</w:t>
      </w:r>
      <w:r w:rsidRPr="00314413">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009A2D11">
        <w:rPr>
          <w:rFonts w:ascii="Guarani Arial" w:eastAsia="PMingLiU" w:hAnsi="Guarani Arial" w:cs="Tahoma"/>
          <w:sz w:val="20"/>
          <w:szCs w:val="20"/>
        </w:rPr>
        <w:t>Guarani Ñe’ê ha Iñe’êporâ</w:t>
      </w:r>
      <w:r w:rsidR="009A2D11" w:rsidRPr="00314413">
        <w:rPr>
          <w:rFonts w:ascii="Guarani Arial" w:eastAsia="PMingLiU" w:hAnsi="Guarani Arial" w:cs="Tahoma"/>
          <w:sz w:val="20"/>
          <w:szCs w:val="20"/>
        </w:rPr>
        <w:t>haipyre</w:t>
      </w:r>
      <w:r w:rsidRPr="00314413">
        <w:rPr>
          <w:rFonts w:ascii="Arial Guarani" w:hAnsi="Arial Guarani" w:cs="Tahoma"/>
          <w:sz w:val="20"/>
          <w:szCs w:val="20"/>
          <w:lang w:val="es-MX"/>
        </w:rPr>
        <w:t xml:space="preserve"> </w:t>
      </w:r>
      <w:r w:rsidRPr="00314413">
        <w:rPr>
          <w:rFonts w:asciiTheme="minorHAnsi" w:hAnsiTheme="minorHAnsi" w:cs="Arial"/>
        </w:rPr>
        <w:t>la mayoría de los docentes consultados manifestó que se requieren de materiales de apoyo que los ayuden en sus tareas didácticas.</w:t>
      </w:r>
    </w:p>
    <w:p w:rsidR="00314413" w:rsidRPr="00314413" w:rsidRDefault="00314413" w:rsidP="002C5ED2">
      <w:pPr>
        <w:spacing w:line="240" w:lineRule="auto"/>
        <w:contextualSpacing/>
        <w:jc w:val="both"/>
        <w:rPr>
          <w:rFonts w:asciiTheme="minorHAnsi" w:eastAsia="Times New Roman"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En cuanto a las </w:t>
      </w:r>
      <w:r w:rsidRPr="00314413">
        <w:rPr>
          <w:rFonts w:asciiTheme="minorHAnsi" w:hAnsiTheme="minorHAnsi" w:cs="Arial"/>
          <w:i/>
        </w:rPr>
        <w:t>estrategias de evaluación</w:t>
      </w:r>
      <w:r w:rsidRPr="00314413">
        <w:rPr>
          <w:rFonts w:asciiTheme="minorHAnsi" w:hAnsiTheme="minorHAnsi"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314413">
        <w:rPr>
          <w:rFonts w:asciiTheme="minorHAnsi" w:hAnsiTheme="minorHAnsi" w:cs="Arial"/>
        </w:rPr>
        <w:lastRenderedPageBreak/>
        <w:t xml:space="preserve">instrumentos que permitan evaluar el aprendizaje de  proceso y de producto. </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En el proceso de ajuste de los documentos curriculares, las percepciones y las sugerencias de los docentes consultados han sido consideradas, en la búsqueda de una propuesta que responde a los criterios de </w:t>
      </w:r>
      <w:r w:rsidRPr="00314413">
        <w:rPr>
          <w:rFonts w:asciiTheme="minorHAnsi" w:hAnsiTheme="minorHAnsi" w:cs="Arial"/>
        </w:rPr>
        <w:lastRenderedPageBreak/>
        <w:t xml:space="preserve">pertinencia y calidad. Por mencionar ejemplos concretos, se han incluido ejemplos de indicadores e instrumentos de evaluación; se ha hecho un ajuste importante a una unidad temática de </w:t>
      </w:r>
      <w:r w:rsidRPr="00314413">
        <w:rPr>
          <w:rFonts w:asciiTheme="minorHAnsi" w:hAnsiTheme="minorHAnsi" w:cs="Arial"/>
          <w:i/>
        </w:rPr>
        <w:t>Trabajo y Tecnología</w:t>
      </w:r>
      <w:r w:rsidRPr="00314413">
        <w:rPr>
          <w:rFonts w:asciiTheme="minorHAnsi" w:hAnsiTheme="minorHAnsi" w:cs="Arial"/>
        </w:rPr>
        <w:t>; se han incluido ejemplos de procesos que posibilitan el desarrollo de capacidades, entre otros.</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Diseño Curricular para la Educación Escolar Básica</w:t>
      </w:r>
    </w:p>
    <w:p w:rsidR="00314413" w:rsidRPr="003C207F" w:rsidRDefault="00314413"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584D9B"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r>
        <w:rPr>
          <w:rFonts w:ascii="Verdana" w:eastAsia="PMingLiU" w:hAnsi="Verdana" w:cs="Elephant"/>
          <w:b/>
          <w:i/>
          <w:iCs/>
          <w:noProof/>
          <w:color w:val="FF5050"/>
          <w:position w:val="3"/>
          <w:sz w:val="36"/>
          <w:szCs w:val="36"/>
          <w:lang w:eastAsia="es-ES"/>
        </w:rPr>
        <w:drawing>
          <wp:anchor distT="0" distB="0" distL="114300" distR="114300" simplePos="0" relativeHeight="251784192" behindDoc="1" locked="0" layoutInCell="1" allowOverlap="1">
            <wp:simplePos x="0" y="0"/>
            <wp:positionH relativeFrom="column">
              <wp:posOffset>-635</wp:posOffset>
            </wp:positionH>
            <wp:positionV relativeFrom="paragraph">
              <wp:posOffset>73025</wp:posOffset>
            </wp:positionV>
            <wp:extent cx="5217795" cy="5224780"/>
            <wp:effectExtent l="19050" t="0" r="1905" b="0"/>
            <wp:wrapNone/>
            <wp:docPr id="8" name="7 Imagen" descr="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DISEÑO CURRICULAR.jpg"/>
                    <pic:cNvPicPr/>
                  </pic:nvPicPr>
                  <pic:blipFill>
                    <a:blip r:embed="rId19"/>
                    <a:stretch>
                      <a:fillRect/>
                    </a:stretch>
                  </pic:blipFill>
                  <pic:spPr>
                    <a:xfrm>
                      <a:off x="0" y="0"/>
                      <a:ext cx="5217795" cy="5224780"/>
                    </a:xfrm>
                    <a:prstGeom prst="rect">
                      <a:avLst/>
                    </a:prstGeom>
                  </pic:spPr>
                </pic:pic>
              </a:graphicData>
            </a:graphic>
          </wp:anchor>
        </w:drawing>
      </w: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C207F" w:rsidRDefault="009A2D11"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9A2D11" w:rsidRPr="00314413" w:rsidRDefault="009A2D11"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Default="00314413"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Distribución del tiempo escolar en horas semanales por área para el tercer ciclo (*)</w:t>
      </w:r>
    </w:p>
    <w:p w:rsidR="00314413" w:rsidRPr="00314413" w:rsidRDefault="00314413" w:rsidP="00314413">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AE2042"/>
          <w:left w:val="threeDEmboss" w:sz="24" w:space="0" w:color="AE2042"/>
          <w:bottom w:val="threeDEmboss" w:sz="24" w:space="0" w:color="AE2042"/>
          <w:right w:val="threeDEmboss" w:sz="24" w:space="0" w:color="AE2042"/>
          <w:insideH w:val="threeDEmboss" w:sz="24" w:space="0" w:color="AE2042"/>
          <w:insideV w:val="threeDEmboss" w:sz="24" w:space="0" w:color="AE2042"/>
        </w:tblBorders>
        <w:tblLayout w:type="fixed"/>
        <w:tblLook w:val="04A0"/>
      </w:tblPr>
      <w:tblGrid>
        <w:gridCol w:w="710"/>
        <w:gridCol w:w="1134"/>
        <w:gridCol w:w="2962"/>
        <w:gridCol w:w="13"/>
        <w:gridCol w:w="1046"/>
        <w:gridCol w:w="9"/>
        <w:gridCol w:w="1055"/>
        <w:gridCol w:w="1060"/>
      </w:tblGrid>
      <w:tr w:rsidR="00314413" w:rsidRPr="00314413" w:rsidTr="002C5ED2">
        <w:trPr>
          <w:cantSplit/>
          <w:trHeight w:val="901"/>
        </w:trPr>
        <w:tc>
          <w:tcPr>
            <w:tcW w:w="710" w:type="dxa"/>
            <w:vMerge w:val="restart"/>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btLr"/>
          </w:tcPr>
          <w:p w:rsidR="00314413" w:rsidRPr="00314413" w:rsidRDefault="00314413" w:rsidP="00314413">
            <w:pPr>
              <w:spacing w:line="240" w:lineRule="auto"/>
              <w:ind w:left="113"/>
              <w:jc w:val="center"/>
              <w:rPr>
                <w:rFonts w:asciiTheme="minorHAnsi" w:hAnsiTheme="minorHAnsi" w:cs="Tahoma"/>
                <w:i/>
                <w:color w:val="FFFFFF" w:themeColor="background1"/>
                <w:lang w:val="es-MX"/>
              </w:rPr>
            </w:pPr>
            <w:r w:rsidRPr="00314413">
              <w:rPr>
                <w:rFonts w:asciiTheme="minorHAnsi" w:hAnsiTheme="minorHAnsi" w:cs="Tahoma"/>
                <w:b/>
                <w:i/>
                <w:color w:val="FFFFFF" w:themeColor="background1"/>
                <w:lang w:val="es-MX"/>
              </w:rPr>
              <w:t xml:space="preserve">Componente Fundamental: </w:t>
            </w:r>
            <w:r w:rsidRPr="00314413">
              <w:rPr>
                <w:rFonts w:asciiTheme="minorHAnsi" w:hAnsiTheme="minorHAnsi" w:cs="Tahoma"/>
                <w:i/>
                <w:color w:val="FFFFFF" w:themeColor="background1"/>
                <w:lang w:val="es-MX"/>
              </w:rPr>
              <w:t>Educación Democrática – Educación Familiar – Educación Ambiental</w:t>
            </w:r>
          </w:p>
        </w:tc>
        <w:tc>
          <w:tcPr>
            <w:tcW w:w="1134" w:type="dxa"/>
            <w:vMerge w:val="restart"/>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textDirection w:val="btLr"/>
            <w:vAlign w:val="center"/>
          </w:tcPr>
          <w:p w:rsidR="00314413" w:rsidRPr="00314413" w:rsidRDefault="00314413" w:rsidP="00314413">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Académico</w:t>
            </w:r>
          </w:p>
        </w:tc>
        <w:tc>
          <w:tcPr>
            <w:tcW w:w="297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sz w:val="24"/>
                <w:szCs w:val="24"/>
                <w:lang w:val="es-MX"/>
              </w:rPr>
            </w:pPr>
            <w:r w:rsidRPr="00314413">
              <w:rPr>
                <w:rFonts w:asciiTheme="minorHAnsi" w:hAnsiTheme="minorHAnsi" w:cs="Tahoma"/>
                <w:b/>
                <w:sz w:val="24"/>
                <w:szCs w:val="24"/>
                <w:lang w:val="es-MX"/>
              </w:rPr>
              <w:t>Áreas</w:t>
            </w:r>
          </w:p>
        </w:tc>
        <w:tc>
          <w:tcPr>
            <w:tcW w:w="105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7°</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55"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8°</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60"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9°</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r>
      <w:tr w:rsidR="00314413" w:rsidRPr="00314413" w:rsidTr="002C5ED2">
        <w:trPr>
          <w:cantSplit/>
          <w:trHeight w:val="50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548DD4" w:themeColor="text2" w:themeTint="99"/>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9A2D11">
            <w:pPr>
              <w:spacing w:line="240" w:lineRule="auto"/>
              <w:rPr>
                <w:rFonts w:asciiTheme="minorHAnsi" w:hAnsiTheme="minorHAnsi" w:cs="Tahoma"/>
                <w:lang w:val="es-MX"/>
              </w:rPr>
            </w:pPr>
            <w:r w:rsidRPr="00314413">
              <w:rPr>
                <w:rFonts w:asciiTheme="minorHAnsi" w:hAnsiTheme="minorHAnsi" w:cs="Tahoma"/>
                <w:lang w:val="es-MX"/>
              </w:rPr>
              <w:t xml:space="preserve">Lengua </w:t>
            </w:r>
            <w:r w:rsidR="009A2D11" w:rsidRPr="00314413">
              <w:rPr>
                <w:rFonts w:asciiTheme="minorHAnsi" w:hAnsiTheme="minorHAnsi" w:cs="Tahoma"/>
                <w:lang w:val="es-MX"/>
              </w:rPr>
              <w:t xml:space="preserve">y Literatura </w:t>
            </w:r>
            <w:r w:rsidRPr="00314413">
              <w:rPr>
                <w:rFonts w:asciiTheme="minorHAnsi" w:hAnsiTheme="minorHAnsi" w:cs="Tahoma"/>
                <w:lang w:val="es-MX"/>
              </w:rPr>
              <w:t xml:space="preserve">Castellana </w:t>
            </w:r>
          </w:p>
        </w:tc>
        <w:tc>
          <w:tcPr>
            <w:tcW w:w="1055" w:type="dxa"/>
            <w:gridSpan w:val="2"/>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411"/>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9A2D11" w:rsidP="00314413">
            <w:pPr>
              <w:spacing w:line="240" w:lineRule="auto"/>
              <w:rPr>
                <w:rFonts w:ascii="Arial Guarani" w:hAnsi="Arial Guarani" w:cs="Tahoma"/>
                <w:sz w:val="20"/>
                <w:szCs w:val="20"/>
                <w:lang w:val="es-MX"/>
              </w:rPr>
            </w:pPr>
            <w:r>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13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Educación Artística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352"/>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Matemática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314413" w:rsidRPr="00314413" w:rsidTr="002C5ED2">
        <w:trPr>
          <w:cantSplit/>
          <w:trHeight w:val="41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Ciencias de </w:t>
            </w:r>
            <w:smartTag w:uri="urn:schemas-microsoft-com:office:smarttags" w:element="PersonName">
              <w:smartTagPr>
                <w:attr w:name="ProductID" w:val="la Naturaleza"/>
              </w:smartTagPr>
              <w:r w:rsidRPr="00314413">
                <w:rPr>
                  <w:rFonts w:asciiTheme="minorHAnsi" w:hAnsiTheme="minorHAnsi" w:cs="Tahoma"/>
                  <w:lang w:val="es-MX"/>
                </w:rPr>
                <w:t>la Naturaleza</w:t>
              </w:r>
            </w:smartTag>
            <w:r w:rsidRPr="00314413">
              <w:rPr>
                <w:rFonts w:asciiTheme="minorHAnsi" w:hAnsiTheme="minorHAnsi" w:cs="Tahoma"/>
                <w:lang w:val="es-MX"/>
              </w:rPr>
              <w:t xml:space="preserve"> y de la Salud</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6</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6</w:t>
            </w:r>
          </w:p>
        </w:tc>
      </w:tr>
      <w:tr w:rsidR="00314413" w:rsidRPr="00314413" w:rsidTr="002C5ED2">
        <w:trPr>
          <w:cantSplit/>
          <w:trHeight w:val="419"/>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Formación Ética y Ciudadana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314413" w:rsidRPr="00314413" w:rsidTr="002C5ED2">
        <w:trPr>
          <w:cantSplit/>
          <w:trHeight w:val="425"/>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Historia y Geografía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r>
      <w:tr w:rsidR="00314413" w:rsidRPr="00314413" w:rsidTr="002C5ED2">
        <w:trPr>
          <w:cantSplit/>
          <w:trHeight w:val="261"/>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Educación Física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314413" w:rsidRPr="00314413" w:rsidTr="002C5ED2">
        <w:trPr>
          <w:cantSplit/>
          <w:trHeight w:val="49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Trabajo y Tecnología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314413" w:rsidRPr="00314413" w:rsidTr="002C5ED2">
        <w:trPr>
          <w:cantSplit/>
          <w:trHeight w:val="219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textDirection w:val="btLr"/>
            <w:vAlign w:val="center"/>
          </w:tcPr>
          <w:p w:rsidR="00314413" w:rsidRPr="00314413" w:rsidRDefault="00314413" w:rsidP="00314413">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Local</w:t>
            </w:r>
          </w:p>
        </w:tc>
        <w:tc>
          <w:tcPr>
            <w:tcW w:w="2962" w:type="dxa"/>
            <w:tcBorders>
              <w:top w:val="threeDEmboss" w:sz="24" w:space="0" w:color="FFFFFF" w:themeColor="background1"/>
              <w:left w:val="threeDEmboss" w:sz="24" w:space="0" w:color="548DD4" w:themeColor="text2" w:themeTint="99"/>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Desarrollo Personal y Social</w:t>
            </w:r>
          </w:p>
          <w:p w:rsidR="00314413" w:rsidRPr="00314413" w:rsidRDefault="00314413" w:rsidP="00314413">
            <w:pPr>
              <w:spacing w:line="240" w:lineRule="auto"/>
              <w:rPr>
                <w:rFonts w:asciiTheme="minorHAnsi" w:hAnsiTheme="minorHAnsi" w:cs="Tahoma"/>
                <w:i/>
                <w:lang w:val="es-MX"/>
              </w:rPr>
            </w:pPr>
          </w:p>
          <w:p w:rsidR="00314413" w:rsidRPr="00314413" w:rsidRDefault="00314413" w:rsidP="00F63E76">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Orientación Educacional y Vocacional </w:t>
            </w:r>
          </w:p>
          <w:p w:rsidR="00314413" w:rsidRPr="00314413" w:rsidRDefault="00314413" w:rsidP="00F63E76">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Proyecto Educativo Comunitario </w:t>
            </w:r>
          </w:p>
        </w:tc>
        <w:tc>
          <w:tcPr>
            <w:tcW w:w="1059" w:type="dxa"/>
            <w:gridSpan w:val="2"/>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c>
          <w:tcPr>
            <w:tcW w:w="1064" w:type="dxa"/>
            <w:gridSpan w:val="2"/>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548DD4" w:themeColor="text2" w:themeTint="99"/>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r>
      <w:tr w:rsidR="00314413" w:rsidRPr="00314413" w:rsidTr="002C5ED2">
        <w:trPr>
          <w:cantSplit/>
          <w:trHeight w:val="538"/>
        </w:trPr>
        <w:tc>
          <w:tcPr>
            <w:tcW w:w="4819" w:type="dxa"/>
            <w:gridSpan w:val="4"/>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b/>
                <w:i/>
                <w:lang w:val="es-MX"/>
              </w:rPr>
            </w:pPr>
            <w:r w:rsidRPr="00314413">
              <w:rPr>
                <w:rFonts w:asciiTheme="minorHAnsi" w:hAnsiTheme="minorHAnsi" w:cs="Tahoma"/>
                <w:b/>
                <w:i/>
                <w:lang w:val="es-MX"/>
              </w:rPr>
              <w:t>Total de Horas</w:t>
            </w:r>
          </w:p>
        </w:tc>
        <w:tc>
          <w:tcPr>
            <w:tcW w:w="105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55"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60"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r>
    </w:tbl>
    <w:p w:rsidR="00314413" w:rsidRPr="00314413" w:rsidRDefault="00314413" w:rsidP="00314413">
      <w:pPr>
        <w:spacing w:line="240" w:lineRule="auto"/>
        <w:ind w:left="567" w:right="425"/>
        <w:rPr>
          <w:rFonts w:ascii="Verdana" w:hAnsi="Verdana" w:cs="Tahoma"/>
          <w:sz w:val="16"/>
          <w:szCs w:val="16"/>
          <w:lang w:val="es-MX"/>
        </w:rPr>
      </w:pPr>
    </w:p>
    <w:p w:rsidR="00314413" w:rsidRPr="00314413" w:rsidRDefault="00314413" w:rsidP="00314413">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La carga horaria propuesta no incluye el tiempo destinado al receso, formaciones de entrada y/o salida.</w:t>
      </w:r>
    </w:p>
    <w:p w:rsidR="00314413" w:rsidRPr="00314413" w:rsidRDefault="00314413" w:rsidP="00314413">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El tiempo estimado hace referencia a horas cátedras de 40 minutos.</w:t>
      </w:r>
    </w:p>
    <w:p w:rsidR="00314413" w:rsidRPr="00314413" w:rsidRDefault="00314413" w:rsidP="00314413">
      <w:pPr>
        <w:spacing w:line="26" w:lineRule="atLeast"/>
        <w:jc w:val="both"/>
        <w:rPr>
          <w:rFonts w:ascii="Verdana" w:hAnsi="Verdana" w:cs="Arial"/>
          <w:sz w:val="20"/>
          <w:szCs w:val="20"/>
        </w:rPr>
        <w:sectPr w:rsidR="00314413" w:rsidRPr="00314413" w:rsidSect="00BF3C54">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ascii="Verdana" w:hAnsi="Verdana" w:cs="Arial"/>
          <w:i/>
          <w:sz w:val="18"/>
          <w:szCs w:val="18"/>
        </w:rPr>
        <w:sectPr w:rsidR="00314413" w:rsidRPr="00314413" w:rsidSect="00BF3C54">
          <w:type w:val="continuous"/>
          <w:pgSz w:w="11340" w:h="15309" w:code="1"/>
          <w:pgMar w:top="1701" w:right="1134" w:bottom="1701" w:left="1134" w:header="709" w:footer="284" w:gutter="851"/>
          <w:cols w:num="2" w:space="708"/>
          <w:docGrid w:linePitch="360"/>
        </w:sectPr>
      </w:pPr>
    </w:p>
    <w:p w:rsidR="00314413" w:rsidRPr="00314413" w:rsidRDefault="00314413" w:rsidP="00314413">
      <w:pPr>
        <w:tabs>
          <w:tab w:val="left" w:pos="5040"/>
        </w:tabs>
        <w:spacing w:line="26" w:lineRule="atLeast"/>
        <w:jc w:val="both"/>
        <w:rPr>
          <w:rFonts w:ascii="Verdana" w:hAnsi="Verdana" w:cs="Arial"/>
          <w:i/>
          <w:sz w:val="20"/>
          <w:szCs w:val="20"/>
        </w:rPr>
      </w:pPr>
      <w:r w:rsidRPr="00314413">
        <w:rPr>
          <w:rFonts w:ascii="Verdana" w:hAnsi="Verdana" w:cs="Arial"/>
          <w:i/>
          <w:sz w:val="20"/>
          <w:szCs w:val="20"/>
        </w:rPr>
        <w:lastRenderedPageBreak/>
        <w:tab/>
      </w:r>
    </w:p>
    <w:p w:rsidR="00314413" w:rsidRPr="00314413" w:rsidRDefault="00995600" w:rsidP="00314413">
      <w:pPr>
        <w:spacing w:line="240" w:lineRule="auto"/>
        <w:rPr>
          <w:rFonts w:asciiTheme="minorHAnsi" w:hAnsiTheme="minorHAnsi" w:cs="Arial"/>
          <w:b/>
          <w:color w:val="76923C"/>
          <w:sz w:val="44"/>
          <w:szCs w:val="44"/>
        </w:rPr>
      </w:pPr>
      <w:r w:rsidRPr="00995600">
        <w:rPr>
          <w:rFonts w:asciiTheme="minorHAnsi" w:hAnsiTheme="minorHAnsi" w:cs="Arial"/>
          <w:b/>
          <w:noProof/>
          <w:color w:val="76923C"/>
          <w:sz w:val="44"/>
          <w:szCs w:val="44"/>
          <w:lang w:val="en-US"/>
        </w:rPr>
        <w:lastRenderedPageBreak/>
        <w:pict>
          <v:rect id="_x0000_s31856" style="position:absolute;margin-left:-63.9pt;margin-top:-87.45pt;width:570pt;height:769.2pt;z-index:-251535360" fillcolor="white [3212]" stroked="f">
            <v:fill color2="#34164a" o:opacity2="28180f" rotate="t"/>
          </v:rect>
        </w:pict>
      </w:r>
    </w:p>
    <w:p w:rsidR="000446C1" w:rsidRDefault="000446C1" w:rsidP="00CE6F7A">
      <w:pPr>
        <w:spacing w:line="312" w:lineRule="auto"/>
        <w:jc w:val="center"/>
        <w:rPr>
          <w:rFonts w:ascii="Verdana" w:hAnsi="Verdana"/>
          <w:b/>
          <w:i/>
          <w:color w:val="FF0066"/>
          <w:sz w:val="36"/>
          <w:szCs w:val="36"/>
        </w:rPr>
      </w:pPr>
    </w:p>
    <w:p w:rsidR="000446C1" w:rsidRDefault="000446C1">
      <w:pPr>
        <w:spacing w:line="240" w:lineRule="auto"/>
        <w:rPr>
          <w:rFonts w:ascii="Verdana" w:hAnsi="Verdana"/>
          <w:b/>
          <w:i/>
          <w:color w:val="FF0066"/>
          <w:sz w:val="36"/>
          <w:szCs w:val="36"/>
        </w:rPr>
      </w:pPr>
      <w:r>
        <w:rPr>
          <w:rFonts w:ascii="Verdana" w:hAnsi="Verdana"/>
          <w:b/>
          <w:i/>
          <w:color w:val="FF0066"/>
          <w:sz w:val="36"/>
          <w:szCs w:val="36"/>
        </w:rPr>
        <w:br w:type="page"/>
      </w:r>
    </w:p>
    <w:p w:rsidR="00182C71" w:rsidRDefault="00CF6C95" w:rsidP="00CE6F7A">
      <w:pPr>
        <w:spacing w:line="312" w:lineRule="auto"/>
        <w:jc w:val="center"/>
        <w:rPr>
          <w:rFonts w:ascii="Verdana" w:hAnsi="Verdana"/>
          <w:b/>
          <w:i/>
          <w:color w:val="FF0066"/>
          <w:sz w:val="36"/>
          <w:szCs w:val="36"/>
        </w:rPr>
      </w:pPr>
      <w:r>
        <w:rPr>
          <w:rFonts w:ascii="Verdana" w:hAnsi="Verdana"/>
          <w:b/>
          <w:i/>
          <w:noProof/>
          <w:color w:val="FF0066"/>
          <w:sz w:val="36"/>
          <w:szCs w:val="36"/>
          <w:lang w:eastAsia="es-ES"/>
        </w:rPr>
        <w:lastRenderedPageBreak/>
        <w:drawing>
          <wp:anchor distT="0" distB="0" distL="114300" distR="114300" simplePos="0" relativeHeight="251770880" behindDoc="1" locked="0" layoutInCell="1" allowOverlap="1">
            <wp:simplePos x="0" y="0"/>
            <wp:positionH relativeFrom="column">
              <wp:posOffset>-1260475</wp:posOffset>
            </wp:positionH>
            <wp:positionV relativeFrom="paragraph">
              <wp:posOffset>-1077595</wp:posOffset>
            </wp:positionV>
            <wp:extent cx="7199630" cy="9715500"/>
            <wp:effectExtent l="19050" t="0" r="1270" b="0"/>
            <wp:wrapNone/>
            <wp:docPr id="7" name="6 Imagen" descr="tapita ma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ita mat 8.jpg"/>
                    <pic:cNvPicPr/>
                  </pic:nvPicPr>
                  <pic:blipFill>
                    <a:blip r:embed="rId20"/>
                    <a:stretch>
                      <a:fillRect/>
                    </a:stretch>
                  </pic:blipFill>
                  <pic:spPr>
                    <a:xfrm>
                      <a:off x="0" y="0"/>
                      <a:ext cx="7199630" cy="9715500"/>
                    </a:xfrm>
                    <a:prstGeom prst="rect">
                      <a:avLst/>
                    </a:prstGeom>
                    <a:noFill/>
                    <a:ln>
                      <a:noFill/>
                    </a:ln>
                  </pic:spPr>
                </pic:pic>
              </a:graphicData>
            </a:graphic>
          </wp:anchor>
        </w:drawing>
      </w:r>
    </w:p>
    <w:p w:rsidR="00182C71" w:rsidRDefault="00182C71">
      <w:pPr>
        <w:spacing w:line="240" w:lineRule="auto"/>
        <w:rPr>
          <w:rFonts w:ascii="Verdana" w:hAnsi="Verdana"/>
          <w:b/>
          <w:i/>
          <w:color w:val="FF0066"/>
          <w:sz w:val="36"/>
          <w:szCs w:val="36"/>
        </w:rPr>
      </w:pPr>
      <w:r>
        <w:rPr>
          <w:rFonts w:ascii="Verdana" w:hAnsi="Verdana"/>
          <w:b/>
          <w:i/>
          <w:color w:val="FF0066"/>
          <w:sz w:val="36"/>
          <w:szCs w:val="36"/>
        </w:rPr>
        <w:br w:type="page"/>
      </w:r>
    </w:p>
    <w:p w:rsidR="00182C71" w:rsidRDefault="00995600">
      <w:pPr>
        <w:spacing w:line="240" w:lineRule="auto"/>
        <w:rPr>
          <w:rFonts w:ascii="Verdana" w:hAnsi="Verdana"/>
          <w:b/>
          <w:i/>
          <w:color w:val="FF0066"/>
          <w:sz w:val="36"/>
          <w:szCs w:val="36"/>
        </w:rPr>
      </w:pPr>
      <w:r w:rsidRPr="00995600">
        <w:rPr>
          <w:rFonts w:asciiTheme="minorHAnsi" w:hAnsiTheme="minorHAnsi"/>
          <w:b/>
          <w:noProof/>
          <w:color w:val="7030A0"/>
          <w:lang w:val="en-US"/>
        </w:rPr>
        <w:lastRenderedPageBreak/>
        <w:pict>
          <v:rect id="_x0000_s31857" style="position:absolute;margin-left:-59.1pt;margin-top:-85.05pt;width:570pt;height:769.2pt;z-index:-251534336" fillcolor="white [3212]" stroked="f">
            <v:fill color2="#34164a" o:opacity2="28180f" rotate="t"/>
          </v:rect>
        </w:pict>
      </w:r>
      <w:r w:rsidR="00182C71">
        <w:rPr>
          <w:rFonts w:ascii="Verdana" w:hAnsi="Verdana"/>
          <w:b/>
          <w:i/>
          <w:color w:val="FF0066"/>
          <w:sz w:val="36"/>
          <w:szCs w:val="36"/>
        </w:rPr>
        <w:br w:type="page"/>
      </w:r>
    </w:p>
    <w:p w:rsidR="008C000E" w:rsidRPr="000735D4" w:rsidRDefault="008C000E" w:rsidP="008C000E">
      <w:pPr>
        <w:shd w:val="clear" w:color="auto" w:fill="CCCCFF"/>
        <w:tabs>
          <w:tab w:val="left" w:pos="8280"/>
          <w:tab w:val="left" w:pos="8820"/>
        </w:tabs>
        <w:spacing w:line="26" w:lineRule="atLeast"/>
        <w:ind w:right="-316"/>
        <w:jc w:val="right"/>
        <w:rPr>
          <w:rFonts w:asciiTheme="minorHAnsi" w:hAnsiTheme="minorHAnsi"/>
          <w:b/>
          <w:color w:val="7030A0"/>
        </w:rPr>
        <w:sectPr w:rsidR="008C000E" w:rsidRPr="000735D4" w:rsidSect="00BF3C54">
          <w:type w:val="continuous"/>
          <w:pgSz w:w="11340" w:h="15309" w:code="1"/>
          <w:pgMar w:top="1701" w:right="1134" w:bottom="1701" w:left="1134" w:header="709" w:footer="284" w:gutter="851"/>
          <w:cols w:num="2" w:space="708"/>
          <w:docGrid w:linePitch="360"/>
        </w:sectPr>
      </w:pPr>
    </w:p>
    <w:p w:rsidR="0099199A" w:rsidRPr="002B74F4" w:rsidRDefault="0099199A" w:rsidP="0099199A">
      <w:pPr>
        <w:widowControl w:val="0"/>
        <w:autoSpaceDE w:val="0"/>
        <w:autoSpaceDN w:val="0"/>
        <w:adjustRightInd w:val="0"/>
        <w:spacing w:line="276" w:lineRule="auto"/>
        <w:ind w:right="15"/>
        <w:jc w:val="center"/>
        <w:rPr>
          <w:rFonts w:asciiTheme="minorHAnsi" w:hAnsiTheme="minorHAnsi"/>
          <w:b/>
          <w:i/>
          <w:color w:val="FF5050"/>
        </w:rPr>
      </w:pPr>
      <w:r w:rsidRPr="0099199A">
        <w:rPr>
          <w:rFonts w:asciiTheme="minorHAnsi" w:hAnsiTheme="minorHAnsi"/>
          <w:b/>
          <w:i/>
          <w:color w:val="0F243E" w:themeColor="text2" w:themeShade="80"/>
          <w:sz w:val="44"/>
          <w:szCs w:val="44"/>
        </w:rPr>
        <w:lastRenderedPageBreak/>
        <w:t>Fundamentación</w:t>
      </w:r>
    </w:p>
    <w:p w:rsidR="0099199A" w:rsidRPr="002B74F4" w:rsidRDefault="0099199A" w:rsidP="0099199A">
      <w:pPr>
        <w:tabs>
          <w:tab w:val="left" w:pos="8280"/>
          <w:tab w:val="left" w:pos="8820"/>
        </w:tabs>
        <w:spacing w:line="312" w:lineRule="auto"/>
        <w:ind w:right="-316"/>
        <w:jc w:val="both"/>
        <w:rPr>
          <w:rFonts w:asciiTheme="minorHAnsi" w:hAnsiTheme="minorHAnsi" w:cs="Tahoma"/>
        </w:rPr>
      </w:pPr>
    </w:p>
    <w:p w:rsidR="00D40EC6" w:rsidRDefault="00D40EC6" w:rsidP="00D40EC6">
      <w:pPr>
        <w:tabs>
          <w:tab w:val="left" w:pos="8280"/>
          <w:tab w:val="left" w:pos="8820"/>
        </w:tabs>
        <w:spacing w:line="240" w:lineRule="auto"/>
        <w:ind w:right="-318"/>
        <w:jc w:val="both"/>
        <w:rPr>
          <w:rFonts w:asciiTheme="minorHAnsi" w:hAnsiTheme="minorHAnsi" w:cs="Tahoma"/>
          <w:lang w:val="es-MX"/>
        </w:rPr>
        <w:sectPr w:rsidR="00D40EC6" w:rsidSect="002A7CBE">
          <w:footerReference w:type="even" r:id="rId21"/>
          <w:type w:val="continuous"/>
          <w:pgSz w:w="11340" w:h="15309" w:code="1"/>
          <w:pgMar w:top="1701" w:right="1275" w:bottom="1701" w:left="1418" w:header="709" w:footer="284" w:gutter="0"/>
          <w:cols w:space="708"/>
          <w:docGrid w:linePitch="360"/>
        </w:sectPr>
      </w:pP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r w:rsidRPr="002B74F4">
        <w:rPr>
          <w:rFonts w:asciiTheme="minorHAnsi" w:hAnsiTheme="minorHAnsi" w:cs="Tahoma"/>
          <w:lang w:val="es-MX"/>
        </w:rPr>
        <w:lastRenderedPageBreak/>
        <w:t xml:space="preserve">La Matemática está presente en todas las actividades humanas y se la considera importante para el desarrollo de la vida del individuo, al proporcionarle habilidades referidas a diversos aspectos del desarrollo cognitivo. En lo que respecta a la enseñanza de </w:t>
      </w:r>
      <w:smartTag w:uri="urn:schemas-microsoft-com:office:smarttags" w:element="PersonName">
        <w:smartTagPr>
          <w:attr w:name="ProductID" w:val="la Matem￡tica"/>
        </w:smartTagPr>
        <w:r w:rsidRPr="002B74F4">
          <w:rPr>
            <w:rFonts w:asciiTheme="minorHAnsi" w:hAnsiTheme="minorHAnsi" w:cs="Tahoma"/>
            <w:lang w:val="es-MX"/>
          </w:rPr>
          <w:t>la Matemática</w:t>
        </w:r>
      </w:smartTag>
      <w:r w:rsidRPr="002B74F4">
        <w:rPr>
          <w:rFonts w:asciiTheme="minorHAnsi" w:hAnsiTheme="minorHAnsi" w:cs="Tahoma"/>
          <w:lang w:val="es-MX"/>
        </w:rPr>
        <w:t xml:space="preserve"> en el </w:t>
      </w:r>
      <w:r w:rsidRPr="002B74F4">
        <w:rPr>
          <w:rFonts w:asciiTheme="minorHAnsi" w:hAnsiTheme="minorHAnsi" w:cs="Tahoma"/>
        </w:rPr>
        <w:t xml:space="preserve">tercer ciclo de </w:t>
      </w:r>
      <w:smartTag w:uri="urn:schemas-microsoft-com:office:smarttags" w:element="PersonName">
        <w:smartTagPr>
          <w:attr w:name="ProductID" w:val="la Educaci￳n Escolar"/>
        </w:smartTagPr>
        <w:r w:rsidRPr="002B74F4">
          <w:rPr>
            <w:rFonts w:asciiTheme="minorHAnsi" w:hAnsiTheme="minorHAnsi" w:cs="Tahoma"/>
          </w:rPr>
          <w:t>la Educación Escolar</w:t>
        </w:r>
      </w:smartTag>
      <w:r w:rsidRPr="002B74F4">
        <w:rPr>
          <w:rFonts w:asciiTheme="minorHAnsi" w:hAnsiTheme="minorHAnsi" w:cs="Tahoma"/>
        </w:rPr>
        <w:t xml:space="preserve"> Básica, se la aborda desde sus funciones formativa e  instrumental.</w:t>
      </w: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r w:rsidRPr="002B74F4">
        <w:rPr>
          <w:rFonts w:asciiTheme="minorHAnsi" w:hAnsiTheme="minorHAnsi" w:cs="Tahoma"/>
        </w:rPr>
        <w:t xml:space="preserve">En su función </w:t>
      </w:r>
      <w:r w:rsidRPr="002B74F4">
        <w:rPr>
          <w:rFonts w:asciiTheme="minorHAnsi" w:hAnsiTheme="minorHAnsi" w:cs="Tahoma"/>
          <w:bCs/>
          <w:iCs/>
          <w:lang w:val="es-MX"/>
        </w:rPr>
        <w:t xml:space="preserve">formativa, </w:t>
      </w:r>
      <w:smartTag w:uri="urn:schemas-microsoft-com:office:smarttags" w:element="PersonName">
        <w:smartTagPr>
          <w:attr w:name="ProductID" w:val="la Matem￡tica"/>
        </w:smartTagPr>
        <w:r w:rsidRPr="002B74F4">
          <w:rPr>
            <w:rFonts w:asciiTheme="minorHAnsi" w:hAnsiTheme="minorHAnsi" w:cs="Tahoma"/>
            <w:bCs/>
            <w:iCs/>
            <w:lang w:val="es-MX"/>
          </w:rPr>
          <w:t>la Matemática</w:t>
        </w:r>
      </w:smartTag>
      <w:r w:rsidRPr="002B74F4">
        <w:rPr>
          <w:rFonts w:asciiTheme="minorHAnsi" w:hAnsiTheme="minorHAnsi" w:cs="Tahoma"/>
          <w:bCs/>
          <w:iCs/>
          <w:lang w:val="es-MX"/>
        </w:rPr>
        <w:t xml:space="preserve"> </w:t>
      </w:r>
      <w:r w:rsidRPr="002B74F4">
        <w:rPr>
          <w:rFonts w:asciiTheme="minorHAnsi" w:hAnsiTheme="minorHAnsi" w:cs="Tahoma"/>
          <w:lang w:val="es-MX"/>
        </w:rPr>
        <w:t>favorece</w:t>
      </w:r>
      <w:r w:rsidRPr="002B74F4">
        <w:rPr>
          <w:rFonts w:asciiTheme="minorHAnsi" w:hAnsiTheme="minorHAnsi" w:cs="Tahoma"/>
          <w:color w:val="FF0000"/>
          <w:lang w:val="es-MX"/>
        </w:rPr>
        <w:t xml:space="preserve"> </w:t>
      </w:r>
      <w:r w:rsidRPr="002B74F4">
        <w:rPr>
          <w:rFonts w:asciiTheme="minorHAnsi" w:hAnsiTheme="minorHAnsi" w:cs="Tahoma"/>
          <w:lang w:val="es-MX"/>
        </w:rPr>
        <w:t xml:space="preserve">el desarrollo de habilidades para el razonamiento lógico y la abstracción, la actitud de </w:t>
      </w:r>
      <w:r w:rsidRPr="002B74F4">
        <w:rPr>
          <w:rFonts w:asciiTheme="minorHAnsi" w:hAnsiTheme="minorHAnsi" w:cs="Tahoma"/>
        </w:rPr>
        <w:t>perseverancia en la búsqueda de soluciones pertinentes, y la honestidad en el manejo y procesamiento de las informaciones.</w:t>
      </w:r>
      <w:r w:rsidRPr="002B74F4">
        <w:rPr>
          <w:rFonts w:asciiTheme="minorHAnsi" w:hAnsiTheme="minorHAnsi" w:cs="Tahoma"/>
          <w:lang w:val="es-MX"/>
        </w:rPr>
        <w:t xml:space="preserve"> </w:t>
      </w: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p>
    <w:p w:rsidR="0099199A" w:rsidRPr="002B74F4" w:rsidRDefault="0099199A" w:rsidP="00D40EC6">
      <w:pPr>
        <w:tabs>
          <w:tab w:val="left" w:pos="8280"/>
          <w:tab w:val="left" w:pos="8820"/>
        </w:tabs>
        <w:spacing w:line="276" w:lineRule="auto"/>
        <w:ind w:right="-318"/>
        <w:jc w:val="both"/>
        <w:rPr>
          <w:rFonts w:asciiTheme="minorHAnsi" w:hAnsiTheme="minorHAnsi" w:cs="Tahoma"/>
        </w:rPr>
      </w:pPr>
      <w:r w:rsidRPr="002B74F4">
        <w:rPr>
          <w:rFonts w:asciiTheme="minorHAnsi" w:hAnsiTheme="minorHAnsi" w:cs="Tahoma"/>
          <w:lang w:val="es-MX"/>
        </w:rPr>
        <w:t xml:space="preserve">En cuanto a su función </w:t>
      </w:r>
      <w:r w:rsidRPr="002B74F4">
        <w:rPr>
          <w:rFonts w:asciiTheme="minorHAnsi" w:hAnsiTheme="minorHAnsi" w:cs="Tahoma"/>
          <w:bCs/>
          <w:iCs/>
          <w:lang w:val="es-MX"/>
        </w:rPr>
        <w:t xml:space="preserve">instrumental, </w:t>
      </w:r>
      <w:smartTag w:uri="urn:schemas-microsoft-com:office:smarttags" w:element="PersonName">
        <w:smartTagPr>
          <w:attr w:name="ProductID" w:val="la Matem￡tica"/>
        </w:smartTagPr>
        <w:r w:rsidRPr="002B74F4">
          <w:rPr>
            <w:rFonts w:asciiTheme="minorHAnsi" w:hAnsiTheme="minorHAnsi" w:cs="Tahoma"/>
            <w:bCs/>
            <w:iCs/>
            <w:lang w:val="es-MX"/>
          </w:rPr>
          <w:t>la Matemática</w:t>
        </w:r>
      </w:smartTag>
      <w:r w:rsidRPr="002B74F4">
        <w:rPr>
          <w:rFonts w:asciiTheme="minorHAnsi" w:hAnsiTheme="minorHAnsi" w:cs="Tahoma"/>
          <w:bCs/>
          <w:iCs/>
          <w:lang w:val="es-MX"/>
        </w:rPr>
        <w:t xml:space="preserve"> proporciona</w:t>
      </w:r>
      <w:r w:rsidRPr="002B74F4">
        <w:rPr>
          <w:rFonts w:asciiTheme="minorHAnsi" w:hAnsiTheme="minorHAnsi" w:cs="Tahoma"/>
          <w:lang w:val="es-MX"/>
        </w:rPr>
        <w:t xml:space="preserve"> herramientas útiles para l</w:t>
      </w:r>
      <w:r w:rsidRPr="002B74F4">
        <w:rPr>
          <w:rFonts w:asciiTheme="minorHAnsi" w:hAnsiTheme="minorHAnsi" w:cs="Tahoma"/>
        </w:rPr>
        <w:t>a</w:t>
      </w:r>
      <w:r w:rsidRPr="002B74F4">
        <w:rPr>
          <w:rFonts w:asciiTheme="minorHAnsi" w:hAnsiTheme="minorHAnsi" w:cs="Tahoma"/>
          <w:lang w:val="es-MX"/>
        </w:rPr>
        <w:t xml:space="preserve"> adquisición de posteriores aprendizajes sean matemáticos o de otras áreas. Estos aprendizajes facilitarán una </w:t>
      </w:r>
      <w:r w:rsidRPr="002B74F4">
        <w:rPr>
          <w:rFonts w:asciiTheme="minorHAnsi" w:hAnsiTheme="minorHAnsi" w:cs="Tahoma"/>
        </w:rPr>
        <w:t>mejor comprensión del entorno,</w:t>
      </w:r>
      <w:r w:rsidRPr="002B74F4">
        <w:rPr>
          <w:rFonts w:asciiTheme="minorHAnsi" w:hAnsiTheme="minorHAnsi" w:cs="Tahoma"/>
          <w:lang w:val="es-MX"/>
        </w:rPr>
        <w:t xml:space="preserve"> la interpretación de las informaciones, la realización de cálculos y la resolución de diversas situaciones que puedan presentarse en la vida cotidiana</w:t>
      </w:r>
      <w:r w:rsidRPr="002B74F4">
        <w:rPr>
          <w:rFonts w:asciiTheme="minorHAnsi" w:hAnsiTheme="minorHAnsi" w:cs="Tahoma"/>
        </w:rPr>
        <w:t xml:space="preserve">. </w:t>
      </w:r>
    </w:p>
    <w:p w:rsidR="0099199A" w:rsidRPr="002B74F4" w:rsidRDefault="0099199A" w:rsidP="00D40EC6">
      <w:pPr>
        <w:tabs>
          <w:tab w:val="left" w:pos="8280"/>
          <w:tab w:val="left" w:pos="8820"/>
        </w:tabs>
        <w:spacing w:line="276" w:lineRule="auto"/>
        <w:ind w:right="-318"/>
        <w:jc w:val="both"/>
        <w:rPr>
          <w:rFonts w:asciiTheme="minorHAnsi" w:hAnsiTheme="minorHAnsi" w:cs="Tahoma"/>
        </w:rPr>
      </w:pPr>
      <w:r w:rsidRPr="002B74F4">
        <w:rPr>
          <w:rFonts w:asciiTheme="minorHAnsi" w:hAnsiTheme="minorHAnsi" w:cs="Tahoma"/>
        </w:rPr>
        <w:t xml:space="preserve"> </w:t>
      </w: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r w:rsidRPr="002B74F4">
        <w:rPr>
          <w:rFonts w:asciiTheme="minorHAnsi" w:hAnsiTheme="minorHAnsi" w:cs="Tahoma"/>
          <w:lang w:val="es-MX"/>
        </w:rPr>
        <w:t xml:space="preserve">En relación con ambas funciones, </w:t>
      </w:r>
      <w:smartTag w:uri="urn:schemas-microsoft-com:office:smarttags" w:element="PersonName">
        <w:smartTagPr>
          <w:attr w:name="ProductID" w:val="la Matem￡tica"/>
        </w:smartTagPr>
        <w:r w:rsidRPr="002B74F4">
          <w:rPr>
            <w:rFonts w:asciiTheme="minorHAnsi" w:hAnsiTheme="minorHAnsi" w:cs="Tahoma"/>
            <w:lang w:val="es-MX"/>
          </w:rPr>
          <w:t>la Matemática</w:t>
        </w:r>
      </w:smartTag>
      <w:r w:rsidRPr="002B74F4">
        <w:rPr>
          <w:rFonts w:asciiTheme="minorHAnsi" w:hAnsiTheme="minorHAnsi" w:cs="Tahoma"/>
          <w:lang w:val="es-MX"/>
        </w:rPr>
        <w:t xml:space="preserve"> aporta de manera significativa al desarrollo de algunas habilidades cognitivas, entre las cuales se mencionan: la</w:t>
      </w:r>
      <w:r w:rsidRPr="002B74F4">
        <w:rPr>
          <w:rFonts w:asciiTheme="minorHAnsi" w:hAnsiTheme="minorHAnsi" w:cs="Tahoma"/>
          <w:i/>
          <w:iCs/>
          <w:lang w:val="es-MX"/>
        </w:rPr>
        <w:t xml:space="preserve"> clasificación</w:t>
      </w:r>
      <w:r w:rsidRPr="002B74F4">
        <w:rPr>
          <w:rFonts w:asciiTheme="minorHAnsi" w:hAnsiTheme="minorHAnsi" w:cs="Tahoma"/>
          <w:lang w:val="es-MX"/>
        </w:rPr>
        <w:t>, que constituye una base en la construcción de los diferentes conceptos matemáticos como son los números y las operaciones numéricas; la</w:t>
      </w:r>
      <w:r w:rsidRPr="002B74F4">
        <w:rPr>
          <w:rFonts w:asciiTheme="minorHAnsi" w:hAnsiTheme="minorHAnsi" w:cs="Tahoma"/>
          <w:i/>
          <w:iCs/>
          <w:lang w:val="es-MX"/>
        </w:rPr>
        <w:t xml:space="preserve"> flexibilidad del pensamiento</w:t>
      </w:r>
      <w:r w:rsidRPr="002B74F4">
        <w:rPr>
          <w:rFonts w:asciiTheme="minorHAnsi" w:hAnsiTheme="minorHAnsi" w:cs="Tahoma"/>
          <w:lang w:val="es-MX"/>
        </w:rPr>
        <w:t xml:space="preserve">, que permite al </w:t>
      </w:r>
      <w:r w:rsidRPr="002B74F4">
        <w:rPr>
          <w:rFonts w:asciiTheme="minorHAnsi" w:hAnsiTheme="minorHAnsi" w:cs="Tahoma"/>
          <w:lang w:val="es-MX"/>
        </w:rPr>
        <w:lastRenderedPageBreak/>
        <w:t>estudiante encontrar múltiples expresiones matemáticas equivalentes, estrategias alternativas de cálculo y resolver un problema de distintas formas; la</w:t>
      </w:r>
      <w:r w:rsidRPr="002B74F4">
        <w:rPr>
          <w:rFonts w:asciiTheme="minorHAnsi" w:hAnsiTheme="minorHAnsi" w:cs="Tahoma"/>
          <w:i/>
          <w:iCs/>
          <w:lang w:val="es-MX"/>
        </w:rPr>
        <w:t xml:space="preserve"> reversibilidad</w:t>
      </w:r>
      <w:r w:rsidRPr="002B74F4">
        <w:rPr>
          <w:rFonts w:asciiTheme="minorHAnsi" w:hAnsiTheme="minorHAnsi" w:cs="Tahoma"/>
          <w:lang w:val="es-MX"/>
        </w:rPr>
        <w:t xml:space="preserve">, que le permite no sólo resolver problemas sino también plantearlos a partir de un resultado u operación, o una pregunta formulada. </w:t>
      </w: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r w:rsidRPr="002B74F4">
        <w:rPr>
          <w:rFonts w:asciiTheme="minorHAnsi" w:hAnsiTheme="minorHAnsi" w:cs="Tahoma"/>
          <w:lang w:val="es-MX"/>
        </w:rPr>
        <w:t xml:space="preserve">Además, </w:t>
      </w:r>
      <w:smartTag w:uri="urn:schemas-microsoft-com:office:smarttags" w:element="PersonName">
        <w:smartTagPr>
          <w:attr w:name="ProductID" w:val="la Matem￡tica"/>
        </w:smartTagPr>
        <w:r w:rsidRPr="002B74F4">
          <w:rPr>
            <w:rFonts w:asciiTheme="minorHAnsi" w:hAnsiTheme="minorHAnsi" w:cs="Tahoma"/>
            <w:lang w:val="es-MX"/>
          </w:rPr>
          <w:t>la Matemática</w:t>
        </w:r>
      </w:smartTag>
      <w:r w:rsidRPr="002B74F4">
        <w:rPr>
          <w:rFonts w:asciiTheme="minorHAnsi" w:hAnsiTheme="minorHAnsi" w:cs="Tahoma"/>
          <w:lang w:val="es-MX"/>
        </w:rPr>
        <w:t xml:space="preserve"> favorece la </w:t>
      </w:r>
      <w:r w:rsidRPr="002B74F4">
        <w:rPr>
          <w:rFonts w:asciiTheme="minorHAnsi" w:hAnsiTheme="minorHAnsi" w:cs="Tahoma"/>
          <w:i/>
          <w:iCs/>
          <w:lang w:val="es-MX"/>
        </w:rPr>
        <w:t>estimación</w:t>
      </w:r>
      <w:r w:rsidRPr="002B74F4">
        <w:rPr>
          <w:rFonts w:asciiTheme="minorHAnsi" w:hAnsiTheme="minorHAnsi" w:cs="Tahoma"/>
          <w:lang w:val="es-MX"/>
        </w:rPr>
        <w:t xml:space="preserve">, que permite dar una idea aproximada de la solución de un problema, anticipando resultados antes de hacer mediciones o cálculos; la </w:t>
      </w:r>
      <w:r w:rsidRPr="002B74F4">
        <w:rPr>
          <w:rFonts w:asciiTheme="minorHAnsi" w:hAnsiTheme="minorHAnsi" w:cs="Tahoma"/>
          <w:i/>
          <w:iCs/>
          <w:lang w:val="es-MX"/>
        </w:rPr>
        <w:t>generalización</w:t>
      </w:r>
      <w:r w:rsidRPr="002B74F4">
        <w:rPr>
          <w:rFonts w:asciiTheme="minorHAnsi" w:hAnsiTheme="minorHAnsi" w:cs="Tahoma"/>
          <w:lang w:val="es-MX"/>
        </w:rPr>
        <w:t xml:space="preserve">, que hace posible extender las relaciones matemáticas y las estrategias de resolución de problemas a otros bloques y áreas de conocimiento independientes de la experiencia; la </w:t>
      </w:r>
      <w:r w:rsidRPr="002B74F4">
        <w:rPr>
          <w:rFonts w:asciiTheme="minorHAnsi" w:hAnsiTheme="minorHAnsi" w:cs="Tahoma"/>
          <w:i/>
          <w:iCs/>
          <w:lang w:val="es-MX"/>
        </w:rPr>
        <w:t>visualización mental espacial</w:t>
      </w:r>
      <w:r w:rsidRPr="002B74F4">
        <w:rPr>
          <w:rFonts w:asciiTheme="minorHAnsi" w:hAnsiTheme="minorHAnsi" w:cs="Tahoma"/>
          <w:lang w:val="es-MX"/>
        </w:rPr>
        <w:t>, que implica desarrollar procesos que permitan ubicar objetos en el plano y en el espacio, estimar medidas de longitudes, áreas, capacidades en figuras y cuerpos geométricos, entre otros.</w:t>
      </w: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p>
    <w:p w:rsidR="0099199A" w:rsidRPr="002B74F4" w:rsidRDefault="0099199A" w:rsidP="00D40EC6">
      <w:pPr>
        <w:tabs>
          <w:tab w:val="left" w:pos="8280"/>
          <w:tab w:val="left" w:pos="8820"/>
        </w:tabs>
        <w:spacing w:line="276" w:lineRule="auto"/>
        <w:ind w:right="-318"/>
        <w:jc w:val="both"/>
        <w:rPr>
          <w:rFonts w:asciiTheme="minorHAnsi" w:hAnsiTheme="minorHAnsi" w:cs="Tahoma"/>
          <w:color w:val="FF0000"/>
          <w:lang w:val="es-MX"/>
        </w:rPr>
      </w:pPr>
      <w:r w:rsidRPr="002B74F4">
        <w:rPr>
          <w:rFonts w:asciiTheme="minorHAnsi" w:hAnsiTheme="minorHAnsi" w:cs="Tahoma"/>
          <w:lang w:val="es-MX"/>
        </w:rPr>
        <w:t xml:space="preserve">La </w:t>
      </w:r>
      <w:r w:rsidRPr="002B74F4">
        <w:rPr>
          <w:rFonts w:asciiTheme="minorHAnsi" w:hAnsiTheme="minorHAnsi" w:cs="Tahoma"/>
          <w:i/>
          <w:lang w:val="es-MX"/>
        </w:rPr>
        <w:t xml:space="preserve">representación y la comunicación </w:t>
      </w:r>
      <w:r w:rsidRPr="002B74F4">
        <w:rPr>
          <w:rFonts w:asciiTheme="minorHAnsi" w:hAnsiTheme="minorHAnsi" w:cs="Tahoma"/>
          <w:lang w:val="es-MX"/>
        </w:rPr>
        <w:t xml:space="preserve">constituyen otras habilidades que se propician desde </w:t>
      </w:r>
      <w:smartTag w:uri="urn:schemas-microsoft-com:office:smarttags" w:element="PersonName">
        <w:smartTagPr>
          <w:attr w:name="ProductID" w:val="la Matem￡tica. Las"/>
        </w:smartTagPr>
        <w:r w:rsidRPr="002B74F4">
          <w:rPr>
            <w:rFonts w:asciiTheme="minorHAnsi" w:hAnsiTheme="minorHAnsi" w:cs="Tahoma"/>
            <w:lang w:val="es-MX"/>
          </w:rPr>
          <w:t>la Matemática. Las</w:t>
        </w:r>
      </w:smartTag>
      <w:r w:rsidRPr="002B74F4">
        <w:rPr>
          <w:rFonts w:asciiTheme="minorHAnsi" w:hAnsiTheme="minorHAnsi" w:cs="Tahoma"/>
          <w:lang w:val="es-MX"/>
        </w:rPr>
        <w:t xml:space="preserve"> mismas permiten confeccionar modelos e interpretar fenómenos físicos, sociales y matemáticos, utilizar símbolos matemáticos convencionales y no convencionales para organizar, memorizar para su aplicación en la resolución de problemas y, comunicar las ideas de forma coherente y clara mediante un lenguaje matemático preciso.</w:t>
      </w:r>
    </w:p>
    <w:p w:rsidR="0099199A" w:rsidRPr="002B74F4" w:rsidRDefault="0099199A" w:rsidP="00D40EC6">
      <w:pPr>
        <w:tabs>
          <w:tab w:val="left" w:pos="8280"/>
          <w:tab w:val="left" w:pos="8820"/>
        </w:tabs>
        <w:spacing w:line="276" w:lineRule="auto"/>
        <w:ind w:right="-318"/>
        <w:jc w:val="both"/>
        <w:rPr>
          <w:rFonts w:asciiTheme="minorHAnsi" w:hAnsiTheme="minorHAnsi" w:cs="Tahoma"/>
          <w:lang w:val="es-MX"/>
        </w:rPr>
      </w:pPr>
      <w:r w:rsidRPr="002B74F4">
        <w:rPr>
          <w:rFonts w:asciiTheme="minorHAnsi" w:hAnsiTheme="minorHAnsi" w:cs="Tahoma"/>
          <w:lang w:val="es-MX"/>
        </w:rPr>
        <w:t xml:space="preserve">Por otra parte, las capacidades establecidas en este ciclo incluyen, además del aprendizaje de </w:t>
      </w:r>
      <w:r w:rsidRPr="002B74F4">
        <w:rPr>
          <w:rFonts w:asciiTheme="minorHAnsi" w:hAnsiTheme="minorHAnsi" w:cs="Tahoma"/>
          <w:lang w:val="es-MX"/>
        </w:rPr>
        <w:lastRenderedPageBreak/>
        <w:t>los temas matemáticos específicos, el tratamiento de actitudes necesarias para la formación integral del estudiante. Por ejemplo, al desarrollar capacidades referidas a la resolución analítica de ecuaciones con radicales con expresiones algebraicas, se plantean condiciones propicias para fomentar en el estudiante</w:t>
      </w:r>
      <w:r w:rsidR="00A6671C">
        <w:rPr>
          <w:rFonts w:asciiTheme="minorHAnsi" w:hAnsiTheme="minorHAnsi" w:cs="Tahoma"/>
          <w:lang w:val="es-MX"/>
        </w:rPr>
        <w:t xml:space="preserve"> la iniciativa,</w:t>
      </w:r>
      <w:r w:rsidRPr="002B74F4">
        <w:rPr>
          <w:rFonts w:asciiTheme="minorHAnsi" w:hAnsiTheme="minorHAnsi" w:cs="Tahoma"/>
          <w:lang w:val="es-MX"/>
        </w:rPr>
        <w:t xml:space="preserve"> la perseverancia en la </w:t>
      </w:r>
      <w:r w:rsidRPr="002B74F4">
        <w:rPr>
          <w:rFonts w:asciiTheme="minorHAnsi" w:hAnsiTheme="minorHAnsi" w:cs="Tahoma"/>
          <w:lang w:val="es-MX"/>
        </w:rPr>
        <w:lastRenderedPageBreak/>
        <w:t xml:space="preserve">búsqueda de soluciones creativas ante cualquier situación que se le pueda presentar. </w:t>
      </w:r>
    </w:p>
    <w:p w:rsidR="0099199A" w:rsidRPr="002B74F4" w:rsidRDefault="0099199A" w:rsidP="00D40EC6">
      <w:pPr>
        <w:tabs>
          <w:tab w:val="left" w:pos="8280"/>
          <w:tab w:val="left" w:pos="8820"/>
        </w:tabs>
        <w:spacing w:line="276" w:lineRule="auto"/>
        <w:ind w:right="-316"/>
        <w:jc w:val="both"/>
        <w:rPr>
          <w:rFonts w:asciiTheme="minorHAnsi" w:hAnsiTheme="minorHAnsi" w:cs="Tahoma"/>
          <w:lang w:val="es-MX"/>
        </w:rPr>
      </w:pPr>
    </w:p>
    <w:p w:rsidR="0099199A" w:rsidRPr="002B74F4" w:rsidRDefault="0099199A" w:rsidP="00D40EC6">
      <w:pPr>
        <w:tabs>
          <w:tab w:val="left" w:pos="8820"/>
        </w:tabs>
        <w:spacing w:line="276" w:lineRule="auto"/>
        <w:ind w:right="-316"/>
        <w:jc w:val="both"/>
        <w:rPr>
          <w:rFonts w:asciiTheme="minorHAnsi" w:hAnsiTheme="minorHAnsi"/>
        </w:rPr>
      </w:pPr>
      <w:r w:rsidRPr="002B74F4">
        <w:rPr>
          <w:rFonts w:asciiTheme="minorHAnsi" w:hAnsiTheme="minorHAnsi" w:cs="Tahoma"/>
        </w:rPr>
        <w:t xml:space="preserve">Con las argumentaciones expuestas, se puede afirmar que </w:t>
      </w:r>
      <w:smartTag w:uri="urn:schemas-microsoft-com:office:smarttags" w:element="PersonName">
        <w:smartTagPr>
          <w:attr w:name="ProductID" w:val="la Matem￡tica"/>
        </w:smartTagPr>
        <w:r w:rsidRPr="002B74F4">
          <w:rPr>
            <w:rFonts w:asciiTheme="minorHAnsi" w:hAnsiTheme="minorHAnsi" w:cs="Tahoma"/>
          </w:rPr>
          <w:t>la Matemática</w:t>
        </w:r>
      </w:smartTag>
      <w:r w:rsidRPr="002B74F4">
        <w:rPr>
          <w:rFonts w:asciiTheme="minorHAnsi" w:hAnsiTheme="minorHAnsi" w:cs="Tahoma"/>
        </w:rPr>
        <w:t xml:space="preserve"> constituye una herramienta de gran utilidad para el desenvolvimiento eficaz del individuo en los diferentes contextos de su quehacer cotidiano.</w:t>
      </w:r>
    </w:p>
    <w:p w:rsidR="00D40EC6" w:rsidRDefault="00D40EC6" w:rsidP="0099199A">
      <w:pPr>
        <w:tabs>
          <w:tab w:val="left" w:pos="8280"/>
          <w:tab w:val="left" w:pos="8820"/>
        </w:tabs>
        <w:spacing w:line="312" w:lineRule="auto"/>
        <w:ind w:right="-318"/>
        <w:jc w:val="both"/>
        <w:rPr>
          <w:rFonts w:asciiTheme="minorHAnsi" w:hAnsiTheme="minorHAnsi" w:cs="Tahoma"/>
          <w:lang w:val="es-MX"/>
        </w:rPr>
        <w:sectPr w:rsidR="00D40EC6" w:rsidSect="002A7CBE">
          <w:type w:val="continuous"/>
          <w:pgSz w:w="11340" w:h="15309" w:code="1"/>
          <w:pgMar w:top="1701" w:right="1275" w:bottom="1701" w:left="1418" w:header="709" w:footer="284" w:gutter="0"/>
          <w:cols w:num="2" w:space="708"/>
          <w:docGrid w:linePitch="360"/>
        </w:sectPr>
      </w:pPr>
    </w:p>
    <w:p w:rsidR="0099199A" w:rsidRPr="002B74F4" w:rsidRDefault="0099199A" w:rsidP="0099199A">
      <w:pPr>
        <w:tabs>
          <w:tab w:val="left" w:pos="8280"/>
          <w:tab w:val="left" w:pos="8820"/>
        </w:tabs>
        <w:spacing w:line="312" w:lineRule="auto"/>
        <w:ind w:right="-318"/>
        <w:jc w:val="both"/>
        <w:rPr>
          <w:rFonts w:asciiTheme="minorHAnsi" w:hAnsiTheme="minorHAnsi" w:cs="Tahoma"/>
          <w:lang w:val="es-MX"/>
        </w:rPr>
      </w:pPr>
    </w:p>
    <w:p w:rsidR="0099199A" w:rsidRDefault="0099199A"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CD7CDA" w:rsidRDefault="00CD7CDA"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Pr="002B74F4" w:rsidRDefault="00D40EC6" w:rsidP="0099199A">
      <w:pPr>
        <w:widowControl w:val="0"/>
        <w:autoSpaceDE w:val="0"/>
        <w:autoSpaceDN w:val="0"/>
        <w:adjustRightInd w:val="0"/>
        <w:spacing w:line="276" w:lineRule="auto"/>
        <w:ind w:right="15"/>
        <w:jc w:val="both"/>
        <w:rPr>
          <w:rFonts w:asciiTheme="minorHAnsi" w:eastAsia="PMingLiU" w:hAnsiTheme="minorHAnsi" w:cs="Elephant"/>
          <w:iCs/>
          <w:color w:val="FF5050"/>
          <w:position w:val="3"/>
        </w:rPr>
      </w:pPr>
    </w:p>
    <w:p w:rsidR="00D40EC6" w:rsidRDefault="0099199A" w:rsidP="00D40EC6">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99199A">
        <w:rPr>
          <w:rFonts w:asciiTheme="minorHAnsi" w:hAnsiTheme="minorHAnsi"/>
          <w:b/>
          <w:i/>
          <w:color w:val="0F243E" w:themeColor="text2" w:themeShade="80"/>
          <w:sz w:val="44"/>
          <w:szCs w:val="44"/>
        </w:rPr>
        <w:lastRenderedPageBreak/>
        <w:t>Descripción</w:t>
      </w:r>
    </w:p>
    <w:p w:rsidR="00D40EC6" w:rsidRDefault="00D40EC6" w:rsidP="00D40EC6">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p>
    <w:p w:rsidR="00412384" w:rsidRDefault="00412384" w:rsidP="00D40EC6">
      <w:pPr>
        <w:widowControl w:val="0"/>
        <w:autoSpaceDE w:val="0"/>
        <w:autoSpaceDN w:val="0"/>
        <w:adjustRightInd w:val="0"/>
        <w:spacing w:line="276" w:lineRule="auto"/>
        <w:ind w:right="15"/>
        <w:jc w:val="both"/>
        <w:rPr>
          <w:rFonts w:asciiTheme="minorHAnsi" w:hAnsiTheme="minorHAnsi" w:cs="Tahoma"/>
        </w:rPr>
        <w:sectPr w:rsidR="00412384" w:rsidSect="002A7CBE">
          <w:type w:val="continuous"/>
          <w:pgSz w:w="11340" w:h="15309" w:code="1"/>
          <w:pgMar w:top="1701" w:right="1275" w:bottom="1701" w:left="1418" w:header="709" w:footer="284" w:gutter="0"/>
          <w:cols w:space="708"/>
          <w:docGrid w:linePitch="360"/>
        </w:sectPr>
      </w:pPr>
    </w:p>
    <w:p w:rsidR="0099199A" w:rsidRPr="002B74F4" w:rsidRDefault="0099199A" w:rsidP="00D40EC6">
      <w:pPr>
        <w:widowControl w:val="0"/>
        <w:autoSpaceDE w:val="0"/>
        <w:autoSpaceDN w:val="0"/>
        <w:adjustRightInd w:val="0"/>
        <w:spacing w:line="276" w:lineRule="auto"/>
        <w:ind w:right="15"/>
        <w:jc w:val="both"/>
        <w:rPr>
          <w:rFonts w:asciiTheme="minorHAnsi" w:hAnsiTheme="minorHAnsi" w:cs="Tahoma"/>
        </w:rPr>
      </w:pPr>
      <w:r w:rsidRPr="002B74F4">
        <w:rPr>
          <w:rFonts w:asciiTheme="minorHAnsi" w:hAnsiTheme="minorHAnsi" w:cs="Tahoma"/>
        </w:rPr>
        <w:lastRenderedPageBreak/>
        <w:t xml:space="preserve">En el tercer ciclo de </w:t>
      </w:r>
      <w:smartTag w:uri="urn:schemas-microsoft-com:office:smarttags" w:element="PersonName">
        <w:smartTagPr>
          <w:attr w:name="ProductID" w:val="la Educaci￳n Escolar"/>
        </w:smartTagPr>
        <w:r w:rsidRPr="002B74F4">
          <w:rPr>
            <w:rFonts w:asciiTheme="minorHAnsi" w:hAnsiTheme="minorHAnsi" w:cs="Tahoma"/>
          </w:rPr>
          <w:t>la Educación Escolar</w:t>
        </w:r>
      </w:smartTag>
      <w:r w:rsidRPr="002B74F4">
        <w:rPr>
          <w:rFonts w:asciiTheme="minorHAnsi" w:hAnsiTheme="minorHAnsi" w:cs="Tahoma"/>
        </w:rPr>
        <w:t xml:space="preserve"> Básica, en el área de Matemática se pretende que el estudiante desarrolle la competencia que establece la formulación y resolución de diversas situaciones problemáticas que involucren la utilización de operaciones matemáticas con números reales y expresiones algebraicas; unidades de medidas; conceptos, principios y elementos de la geometría plana y del espacio; así como procedimientos elementales de la estadística descriptiva y la probabilidad, que pueden presentarse  en el  entorno en que se desenvuelve.</w:t>
      </w:r>
    </w:p>
    <w:p w:rsidR="0099199A" w:rsidRPr="002B74F4"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Para el desarrollo de esta competencia se definen </w:t>
      </w:r>
      <w:r w:rsidRPr="002B74F4">
        <w:rPr>
          <w:rFonts w:asciiTheme="minorHAnsi" w:hAnsiTheme="minorHAnsi" w:cs="Tahoma"/>
          <w:b/>
        </w:rPr>
        <w:t>descriptores</w:t>
      </w:r>
      <w:r w:rsidRPr="002B74F4">
        <w:rPr>
          <w:rFonts w:asciiTheme="minorHAnsi" w:hAnsiTheme="minorHAnsi" w:cs="Tahoma"/>
        </w:rPr>
        <w:t xml:space="preserve">  por grado que explicitan su alcance,  y conforme a los mismos se definen las </w:t>
      </w:r>
      <w:r w:rsidRPr="002B74F4">
        <w:rPr>
          <w:rFonts w:asciiTheme="minorHAnsi" w:hAnsiTheme="minorHAnsi" w:cs="Tahoma"/>
          <w:b/>
        </w:rPr>
        <w:t>unidades temáticas</w:t>
      </w:r>
      <w:r w:rsidRPr="002B74F4">
        <w:rPr>
          <w:rFonts w:asciiTheme="minorHAnsi" w:hAnsiTheme="minorHAnsi" w:cs="Tahoma"/>
        </w:rPr>
        <w:t xml:space="preserve"> y las</w:t>
      </w:r>
      <w:r w:rsidRPr="002B74F4">
        <w:rPr>
          <w:rFonts w:asciiTheme="minorHAnsi" w:hAnsiTheme="minorHAnsi" w:cs="Tahoma"/>
          <w:b/>
        </w:rPr>
        <w:t xml:space="preserve"> capacidades</w:t>
      </w:r>
      <w:r w:rsidRPr="002B74F4">
        <w:rPr>
          <w:rFonts w:asciiTheme="minorHAnsi" w:hAnsiTheme="minorHAnsi" w:cs="Tahoma"/>
        </w:rPr>
        <w:t xml:space="preserve"> que serán orientadas en cada grado. </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Las unidades temáticas planteadas son las mismas en los tres grados y cumplen la función de aglutinar las capacidades que se relacionan entre sí, incluyendo además de las específicas,  otras consideradas transversales para el área, las que hacen referencia a la utilización adecuada del vocabulario y la notación matemáticos, y la actitud positiva del estudiante hacia la matemática. A continuación, se explicitan dichas unidades y los aprendizajes que se orientan a través de las mismas en el octavo grado:</w:t>
      </w:r>
    </w:p>
    <w:p w:rsidR="0099199A" w:rsidRPr="002B74F4"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Con las capacidades establecidas para la unidad temática “</w:t>
      </w:r>
      <w:r w:rsidRPr="002B74F4">
        <w:rPr>
          <w:rFonts w:asciiTheme="minorHAnsi" w:hAnsiTheme="minorHAnsi" w:cs="Tahoma"/>
          <w:b/>
        </w:rPr>
        <w:t xml:space="preserve">Operaciones y </w:t>
      </w:r>
      <w:r w:rsidRPr="002B74F4">
        <w:rPr>
          <w:rFonts w:asciiTheme="minorHAnsi" w:hAnsiTheme="minorHAnsi" w:cs="Tahoma"/>
          <w:b/>
        </w:rPr>
        <w:lastRenderedPageBreak/>
        <w:t>expresiones algebraicas”</w:t>
      </w:r>
      <w:r w:rsidRPr="002B74F4">
        <w:rPr>
          <w:rFonts w:asciiTheme="minorHAnsi" w:hAnsiTheme="minorHAnsi" w:cs="Tahoma"/>
        </w:rPr>
        <w:t xml:space="preserve">, se intensifican los conocimientos algebraicos mediante el estudio de las expresiones algebraicas, sus características particulares y los diferentes tipos que se pueden encontrar,  las operaciones matemáticas que involucran expresiones algebraicas enteras y racionales,  los procedimientos respectivos para efectuar cada una de las operaciones, teniendo como base sus conceptos.  A la vez, se abordan el Teorema del resto y </w:t>
      </w:r>
      <w:smartTag w:uri="urn:schemas-microsoft-com:office:smarttags" w:element="PersonName">
        <w:smartTagPr>
          <w:attr w:name="ProductID" w:val="la Regla"/>
        </w:smartTagPr>
        <w:r w:rsidRPr="002B74F4">
          <w:rPr>
            <w:rFonts w:asciiTheme="minorHAnsi" w:hAnsiTheme="minorHAnsi" w:cs="Tahoma"/>
          </w:rPr>
          <w:t>la Regla</w:t>
        </w:r>
      </w:smartTag>
      <w:r w:rsidRPr="002B74F4">
        <w:rPr>
          <w:rFonts w:asciiTheme="minorHAnsi" w:hAnsiTheme="minorHAnsi" w:cs="Tahoma"/>
        </w:rPr>
        <w:t xml:space="preserve"> de Ruffini, los que pueden resultar prácticos para comprobar y calcular el cociente entre dos expresiones algebraicas.</w:t>
      </w:r>
    </w:p>
    <w:p w:rsidR="0099199A" w:rsidRPr="002B74F4"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 Así también, se trabajan los distintos casos de factorización con expresiones polinómicas  y los procedimientos correspondie</w:t>
      </w:r>
      <w:r w:rsidR="0058463D">
        <w:rPr>
          <w:rFonts w:asciiTheme="minorHAnsi" w:hAnsiTheme="minorHAnsi" w:cs="Tahoma"/>
        </w:rPr>
        <w:t>ntes según cada  caso,  lo</w:t>
      </w:r>
      <w:r w:rsidR="00D40EC6">
        <w:rPr>
          <w:rFonts w:asciiTheme="minorHAnsi" w:hAnsiTheme="minorHAnsi" w:cs="Tahoma"/>
        </w:rPr>
        <w:t xml:space="preserve">s que </w:t>
      </w:r>
      <w:r w:rsidRPr="002B74F4">
        <w:rPr>
          <w:rFonts w:asciiTheme="minorHAnsi" w:hAnsiTheme="minorHAnsi" w:cs="Tahoma"/>
        </w:rPr>
        <w:t>servirán como  herramientas para facilitar el algoritmo de las operaciones con expresiones algebraicas racionales. Al interior de esta unidad temática, también se trabaja la resolución de sistemas de ecuaciones lineales con dos incógnitas mediante diversos métodos, y su utilización para encontrar la solución de variadas situaciones que lo requieran. Las capacidades establecidas para esta unidad temática facilitarán que el estudiante  interprete la relación de la matemática con la realidad, la</w:t>
      </w:r>
      <w:r w:rsidR="0058463D">
        <w:rPr>
          <w:rFonts w:asciiTheme="minorHAnsi" w:hAnsiTheme="minorHAnsi" w:cs="Tahoma"/>
        </w:rPr>
        <w:t>s</w:t>
      </w:r>
      <w:r w:rsidRPr="002B74F4">
        <w:rPr>
          <w:rFonts w:asciiTheme="minorHAnsi" w:hAnsiTheme="minorHAnsi" w:cs="Tahoma"/>
        </w:rPr>
        <w:t xml:space="preserve"> emplee adecuadamente para  representar una determinada situación mediante  el lenguaje algebraico, es decir, a través de simbolizaciones  incluyendo variables, con el fin de encontrar la solución y,  en consecuencia, elaborar conclusiones y generalizaciones  pertinentes.  </w:t>
      </w:r>
    </w:p>
    <w:p w:rsidR="0099199A" w:rsidRPr="002B74F4"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lastRenderedPageBreak/>
        <w:t xml:space="preserve"> Es preciso tener en cuenta que un aspecto fundamental en el proceso de adquisición de las capacidades en el área, consiste en la asimilación del vocabulario y la notación matemática como base para el manejo progresivo del lenguaje matemático-algebraico; además, la actitud positiva del estudiante hacia el quehacer  matemático favorece la toma de  conciencia acerca  de los beneficios que proporciona la actividad matemática, para su desenvolvimiento en las diversas situaciones que se le presenten.  </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Para la organización de las capacidades al interior de cada unidad temática se sigue la misma lógica que en grado anterior, presentándola como un proceso de construcción de conceptos y aplicación de procedimientos algorítmicos, para luego emplearlas en la resolución de situaciones problemáticas que lo requieran.</w:t>
      </w:r>
    </w:p>
    <w:p w:rsidR="0099199A" w:rsidRPr="002B74F4"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En la unidad temática correspondiente a </w:t>
      </w:r>
      <w:r w:rsidRPr="002B74F4">
        <w:rPr>
          <w:rFonts w:asciiTheme="minorHAnsi" w:hAnsiTheme="minorHAnsi" w:cs="Tahoma"/>
          <w:b/>
        </w:rPr>
        <w:t>“Geometría y medidas”</w:t>
      </w:r>
      <w:r w:rsidRPr="002B74F4">
        <w:rPr>
          <w:rFonts w:asciiTheme="minorHAnsi" w:hAnsiTheme="minorHAnsi" w:cs="Tahoma"/>
        </w:rPr>
        <w:t>,</w:t>
      </w:r>
      <w:r w:rsidRPr="002B74F4">
        <w:rPr>
          <w:rFonts w:asciiTheme="minorHAnsi" w:hAnsiTheme="minorHAnsi" w:cs="Tahoma"/>
          <w:b/>
        </w:rPr>
        <w:t xml:space="preserve"> </w:t>
      </w:r>
      <w:r w:rsidRPr="002B74F4">
        <w:rPr>
          <w:rFonts w:asciiTheme="minorHAnsi" w:hAnsiTheme="minorHAnsi" w:cs="Tahoma"/>
        </w:rPr>
        <w:t xml:space="preserve"> se amplían los saberes de la geometría plana abordados en el séptimo grado, y la misma se encuentra organizada de modo que el componente numérico, los principios algebraicos, las operaciones, las medidas y los conceptos geométricos puedan ser trabajados de forma integrada, así como se presenta en el contexto real.</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Al interior de esta unidad temática, se organizan las capacidades que conducen al estudiante a descubrir y emplear, tanto los conceptos como las propiedades  de la geometría para la construcción  de  modelos en los diversos contextos en que se desenvuelve.  Además, se incluyen capacidades que orientan a la ejecución de</w:t>
      </w:r>
      <w:r w:rsidR="00D40EC6">
        <w:rPr>
          <w:rFonts w:asciiTheme="minorHAnsi" w:hAnsiTheme="minorHAnsi" w:cs="Tahoma"/>
        </w:rPr>
        <w:t xml:space="preserve"> </w:t>
      </w:r>
      <w:r w:rsidRPr="002B74F4">
        <w:rPr>
          <w:rFonts w:asciiTheme="minorHAnsi" w:hAnsiTheme="minorHAnsi" w:cs="Tahoma"/>
        </w:rPr>
        <w:t xml:space="preserve">variadas actividades de comparación entre formas geométricas, considerando sus propiedades particulares, teoremas </w:t>
      </w:r>
      <w:r w:rsidRPr="002B74F4">
        <w:rPr>
          <w:rFonts w:asciiTheme="minorHAnsi" w:hAnsiTheme="minorHAnsi" w:cs="Tahoma"/>
        </w:rPr>
        <w:lastRenderedPageBreak/>
        <w:t>fundamentales y diversos criterios, como así también la manifestación de actitudes de participación y  perseverancia en la búsqueda de  soluciones a diversas situaciones. Las capacidades mencionadas hacen referencia a: criterios de semejanza y de congruencia entre triángulos, simetrías  y homotecias de figuras geométricas, así como también el estudio de la circunferencia, la resolución de situaciones problemáticas que involucren la utilización de las propiedades de semejanza y congruencia entre triángulos, el perímetro y el área de polígonos inscriptos en una circunferencia y la aplicación  del teorema de Thales.</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La unidad temática </w:t>
      </w:r>
      <w:r w:rsidRPr="002B74F4">
        <w:rPr>
          <w:rFonts w:asciiTheme="minorHAnsi" w:hAnsiTheme="minorHAnsi" w:cs="Tahoma"/>
          <w:b/>
        </w:rPr>
        <w:t>“Datos y Estadística”</w:t>
      </w:r>
      <w:r w:rsidRPr="002B74F4">
        <w:rPr>
          <w:rFonts w:asciiTheme="minorHAnsi" w:hAnsiTheme="minorHAnsi" w:cs="Tahoma"/>
        </w:rPr>
        <w:t>, contempla capacidades que hacen énfasis en la recolección y la organización de datos reales, la representación de los mismos mediante histogramas, la determinación de la media para datos no agrupados y la elaboración de las respectivas conclusiones.</w:t>
      </w:r>
    </w:p>
    <w:p w:rsidR="0099199A" w:rsidRPr="002B74F4"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Mediante las capacidades abordadas en esta unidad temática, se espera que el estudiante realice un estudio estadístico, comprenda y utilice adecuadamente las herramientas estadísticas para conocer, representar e interpretar datos  de interés, extraer conclusiones pertinentes en  variadas situaciones y, además, practique y promueva actitudes de honestidad en la manipulación e interpretación de datos y gráficos estadísticos.  </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Las unidades temáticas y las capacidades explicitadas se enuncian en el apartado denominado </w:t>
      </w:r>
      <w:r w:rsidR="001614D5">
        <w:rPr>
          <w:rFonts w:asciiTheme="minorHAnsi" w:hAnsiTheme="minorHAnsi" w:cs="Tahoma"/>
          <w:b/>
        </w:rPr>
        <w:t>“Capacidades para el 8°</w:t>
      </w:r>
      <w:r w:rsidRPr="002B74F4">
        <w:rPr>
          <w:rFonts w:asciiTheme="minorHAnsi" w:hAnsiTheme="minorHAnsi" w:cs="Tahoma"/>
          <w:b/>
        </w:rPr>
        <w:t xml:space="preserve"> grad</w:t>
      </w:r>
      <w:r w:rsidR="001614D5">
        <w:rPr>
          <w:rFonts w:asciiTheme="minorHAnsi" w:hAnsiTheme="minorHAnsi" w:cs="Tahoma"/>
          <w:b/>
        </w:rPr>
        <w:t>o</w:t>
      </w:r>
      <w:r w:rsidRPr="002B74F4">
        <w:rPr>
          <w:rFonts w:asciiTheme="minorHAnsi" w:hAnsiTheme="minorHAnsi" w:cs="Tahoma"/>
          <w:b/>
        </w:rPr>
        <w:t>”</w:t>
      </w:r>
      <w:r w:rsidRPr="002B74F4">
        <w:rPr>
          <w:rFonts w:asciiTheme="minorHAnsi" w:hAnsiTheme="minorHAnsi" w:cs="Tahoma"/>
        </w:rPr>
        <w:t xml:space="preserve">, éste presenta una matriz de doble entrada: en la primera,  se enuncian las unidades temáticas que componen el área y,  en la segunda, se describe el listado de  </w:t>
      </w:r>
      <w:r w:rsidRPr="002B74F4">
        <w:rPr>
          <w:rFonts w:asciiTheme="minorHAnsi" w:hAnsiTheme="minorHAnsi" w:cs="Tahoma"/>
        </w:rPr>
        <w:lastRenderedPageBreak/>
        <w:t>capacidades con los temas, en función a las mismas. En cuanto a  las capacidades propuestas, cabe mencionar que  para su abordaje se debe tener en cuenta necesariamente el estudio de los temas  que se listan a continuación de las mismas, a fin de que el estudiante avance progresivamente hacia  la adquisición de la competencia matemática.</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En el apartado </w:t>
      </w:r>
      <w:r w:rsidRPr="002B74F4">
        <w:rPr>
          <w:rFonts w:asciiTheme="minorHAnsi" w:hAnsiTheme="minorHAnsi" w:cs="Tahoma"/>
          <w:b/>
        </w:rPr>
        <w:t>“Orientaciones Metodológicas”,</w:t>
      </w:r>
      <w:r w:rsidRPr="002B74F4">
        <w:rPr>
          <w:rFonts w:asciiTheme="minorHAnsi" w:hAnsiTheme="minorHAnsi" w:cs="Tahoma"/>
        </w:rPr>
        <w:t xml:space="preserve"> se proponen estrategias didácticas que pretenden estimular el desarrollo de las capacidades establecidas</w:t>
      </w:r>
      <w:r w:rsidR="00D40EC6">
        <w:rPr>
          <w:rFonts w:asciiTheme="minorHAnsi" w:hAnsiTheme="minorHAnsi" w:cs="Tahoma"/>
        </w:rPr>
        <w:t xml:space="preserve"> </w:t>
      </w:r>
      <w:r w:rsidRPr="002B74F4">
        <w:rPr>
          <w:rFonts w:asciiTheme="minorHAnsi" w:hAnsiTheme="minorHAnsi" w:cs="Tahoma"/>
        </w:rPr>
        <w:t>para el grado, a través de planteos didácticos pertinentes. En este sentido, se sugieren experiencias de enseñanza</w:t>
      </w:r>
      <w:r w:rsidR="00D47E36">
        <w:rPr>
          <w:rFonts w:asciiTheme="minorHAnsi" w:hAnsiTheme="minorHAnsi" w:cs="Tahoma"/>
        </w:rPr>
        <w:t>s</w:t>
      </w:r>
      <w:r w:rsidRPr="002B74F4">
        <w:rPr>
          <w:rFonts w:asciiTheme="minorHAnsi" w:hAnsiTheme="minorHAnsi" w:cs="Tahoma"/>
        </w:rPr>
        <w:t xml:space="preserve"> y de aprendizajes que se caracterizan por ser significativas, innovadoras y flexibles, como así también por propiciar el trabajo cooperativo de manera individual o grupal. Por otro lado, en este apartado se explicitan las intervenciones didácticas a ser consideradas para el tratamiento de: la equidad de género, la</w:t>
      </w:r>
      <w:r w:rsidR="00584D9B">
        <w:rPr>
          <w:rFonts w:asciiTheme="minorHAnsi" w:hAnsiTheme="minorHAnsi" w:cs="Tahoma"/>
        </w:rPr>
        <w:t xml:space="preserve"> atención a la diversidad y el Componente F</w:t>
      </w:r>
      <w:r w:rsidRPr="002B74F4">
        <w:rPr>
          <w:rFonts w:asciiTheme="minorHAnsi" w:hAnsiTheme="minorHAnsi" w:cs="Tahoma"/>
        </w:rPr>
        <w:t>undamental.</w:t>
      </w:r>
    </w:p>
    <w:p w:rsidR="00D40EC6" w:rsidRDefault="0099199A" w:rsidP="00D40EC6">
      <w:pPr>
        <w:spacing w:after="240" w:line="240" w:lineRule="auto"/>
        <w:ind w:right="34"/>
        <w:jc w:val="both"/>
        <w:rPr>
          <w:rFonts w:asciiTheme="minorHAnsi" w:hAnsiTheme="minorHAnsi" w:cs="Tahoma"/>
        </w:rPr>
      </w:pPr>
      <w:r w:rsidRPr="002B74F4">
        <w:rPr>
          <w:rFonts w:asciiTheme="minorHAnsi" w:hAnsiTheme="minorHAnsi" w:cs="Tahoma"/>
        </w:rPr>
        <w:t xml:space="preserve">Otro elemento que se contempla en el documento, constituye el apartado de </w:t>
      </w:r>
      <w:r w:rsidRPr="002B74F4">
        <w:rPr>
          <w:rFonts w:asciiTheme="minorHAnsi" w:hAnsiTheme="minorHAnsi" w:cs="Tahoma"/>
          <w:b/>
        </w:rPr>
        <w:lastRenderedPageBreak/>
        <w:t>“Orientaciones Generales para la Evaluación de</w:t>
      </w:r>
      <w:r w:rsidR="00584D9B">
        <w:rPr>
          <w:rFonts w:asciiTheme="minorHAnsi" w:hAnsiTheme="minorHAnsi" w:cs="Tahoma"/>
          <w:b/>
        </w:rPr>
        <w:t xml:space="preserve"> </w:t>
      </w:r>
      <w:r w:rsidRPr="002B74F4">
        <w:rPr>
          <w:rFonts w:asciiTheme="minorHAnsi" w:hAnsiTheme="minorHAnsi" w:cs="Tahoma"/>
          <w:b/>
        </w:rPr>
        <w:t>l</w:t>
      </w:r>
      <w:r w:rsidR="00584D9B">
        <w:rPr>
          <w:rFonts w:asciiTheme="minorHAnsi" w:hAnsiTheme="minorHAnsi" w:cs="Tahoma"/>
          <w:b/>
        </w:rPr>
        <w:t>os</w:t>
      </w:r>
      <w:r w:rsidRPr="002B74F4">
        <w:rPr>
          <w:rFonts w:asciiTheme="minorHAnsi" w:hAnsiTheme="minorHAnsi" w:cs="Tahoma"/>
          <w:b/>
        </w:rPr>
        <w:t xml:space="preserve"> Aprendizaje</w:t>
      </w:r>
      <w:r w:rsidR="00584D9B">
        <w:rPr>
          <w:rFonts w:asciiTheme="minorHAnsi" w:hAnsiTheme="minorHAnsi" w:cs="Tahoma"/>
          <w:b/>
        </w:rPr>
        <w:t>s</w:t>
      </w:r>
      <w:r w:rsidRPr="002B74F4">
        <w:rPr>
          <w:rFonts w:asciiTheme="minorHAnsi" w:hAnsiTheme="minorHAnsi" w:cs="Tahoma"/>
          <w:b/>
        </w:rPr>
        <w:t>”</w:t>
      </w:r>
      <w:r w:rsidRPr="002B74F4">
        <w:rPr>
          <w:rFonts w:asciiTheme="minorHAnsi" w:hAnsiTheme="minorHAnsi" w:cs="Tahoma"/>
        </w:rPr>
        <w:t>.  En el mismo, se explicitan los propósitos de la evaluación del aprendizaje y se proponen procedimientos e instrumentos evaluativos que permiten evidenciar  los avances y/o limitaciones del estudiante en su proceso de adquisición de capacidades, con la intención de acreditar sus logros y para brindarle el apoyo necesario a fin de encauzar su proceso de aprendizaje, además de facilitar la valoración de los aprendizajes y la toma de decisiones. Las actividades de evaluación sugeridas pretenden constituirse en procesos de regulación que permiten potenciar las capacidades del estudiante.</w:t>
      </w:r>
    </w:p>
    <w:p w:rsidR="00D40EC6" w:rsidRDefault="0099199A" w:rsidP="00D40EC6">
      <w:pPr>
        <w:spacing w:after="240" w:line="240" w:lineRule="auto"/>
        <w:ind w:right="34"/>
        <w:jc w:val="both"/>
        <w:rPr>
          <w:rFonts w:asciiTheme="minorHAnsi" w:hAnsiTheme="minorHAnsi" w:cs="Tahoma"/>
          <w:color w:val="FF0000"/>
        </w:rPr>
      </w:pPr>
      <w:r w:rsidRPr="002B74F4">
        <w:rPr>
          <w:rFonts w:asciiTheme="minorHAnsi" w:hAnsiTheme="minorHAnsi" w:cs="Tahoma"/>
        </w:rPr>
        <w:t xml:space="preserve">Por último, se plantean los apartados de: </w:t>
      </w:r>
      <w:r w:rsidRPr="002B74F4">
        <w:rPr>
          <w:rFonts w:asciiTheme="minorHAnsi" w:hAnsiTheme="minorHAnsi" w:cs="Tahoma"/>
          <w:b/>
        </w:rPr>
        <w:t>“Glosario”</w:t>
      </w:r>
      <w:r w:rsidRPr="002B74F4">
        <w:rPr>
          <w:rFonts w:asciiTheme="minorHAnsi" w:hAnsiTheme="minorHAnsi" w:cs="Tahoma"/>
        </w:rPr>
        <w:t xml:space="preserve"> y  </w:t>
      </w:r>
      <w:r w:rsidRPr="002B74F4">
        <w:rPr>
          <w:rFonts w:asciiTheme="minorHAnsi" w:hAnsiTheme="minorHAnsi" w:cs="Tahoma"/>
          <w:b/>
        </w:rPr>
        <w:t>“Bibliografía”</w:t>
      </w:r>
      <w:r w:rsidRPr="002B74F4">
        <w:rPr>
          <w:rFonts w:asciiTheme="minorHAnsi" w:hAnsiTheme="minorHAnsi" w:cs="Tahoma"/>
        </w:rPr>
        <w:t>, que contemplan los términos propios del área introducidos en la elaboración del documento, además de otros términos  que ayudarán a una mejor comprensión de su contenido   y; las fuentes que fueron consultadas para la construcción del programa, con la intención de ofrecer mayores marcos referenciales que contribuyan a facilitar la labor docente.</w:t>
      </w:r>
      <w:r w:rsidRPr="002B74F4">
        <w:rPr>
          <w:rFonts w:asciiTheme="minorHAnsi" w:hAnsiTheme="minorHAnsi" w:cs="Tahoma"/>
          <w:color w:val="FF0000"/>
        </w:rPr>
        <w:t xml:space="preserve"> </w:t>
      </w:r>
    </w:p>
    <w:p w:rsidR="00412384" w:rsidRDefault="00412384" w:rsidP="00D40EC6">
      <w:pPr>
        <w:spacing w:after="240" w:line="240" w:lineRule="auto"/>
        <w:ind w:right="34"/>
        <w:jc w:val="both"/>
        <w:rPr>
          <w:rFonts w:asciiTheme="minorHAnsi" w:hAnsiTheme="minorHAnsi" w:cs="Tahoma"/>
          <w:color w:val="FF0000"/>
        </w:rPr>
        <w:sectPr w:rsidR="00412384" w:rsidSect="002A7CBE">
          <w:type w:val="continuous"/>
          <w:pgSz w:w="11340" w:h="15309" w:code="1"/>
          <w:pgMar w:top="1701" w:right="1134" w:bottom="1701" w:left="1418" w:header="709" w:footer="284" w:gutter="0"/>
          <w:cols w:num="2" w:space="708"/>
          <w:docGrid w:linePitch="360"/>
        </w:sectPr>
      </w:pPr>
    </w:p>
    <w:p w:rsidR="00D40EC6" w:rsidRDefault="00D40EC6" w:rsidP="00D40EC6">
      <w:pPr>
        <w:spacing w:after="240" w:line="240" w:lineRule="auto"/>
        <w:ind w:right="34"/>
        <w:jc w:val="both"/>
        <w:rPr>
          <w:rFonts w:asciiTheme="minorHAnsi" w:hAnsiTheme="minorHAnsi" w:cs="Tahoma"/>
          <w:color w:val="FF0000"/>
        </w:rPr>
      </w:pPr>
    </w:p>
    <w:p w:rsidR="00B86036" w:rsidRDefault="00B86036" w:rsidP="00D40EC6">
      <w:pPr>
        <w:spacing w:after="240" w:line="240" w:lineRule="auto"/>
        <w:ind w:right="34"/>
        <w:jc w:val="both"/>
        <w:rPr>
          <w:rFonts w:asciiTheme="minorHAnsi" w:hAnsiTheme="minorHAnsi" w:cs="Tahoma"/>
          <w:color w:val="FF0000"/>
        </w:rPr>
      </w:pPr>
    </w:p>
    <w:p w:rsidR="00B86036" w:rsidRDefault="00B86036" w:rsidP="00D40EC6">
      <w:pPr>
        <w:spacing w:after="240" w:line="240" w:lineRule="auto"/>
        <w:ind w:right="34"/>
        <w:jc w:val="both"/>
        <w:rPr>
          <w:rFonts w:asciiTheme="minorHAnsi" w:hAnsiTheme="minorHAnsi" w:cs="Tahoma"/>
          <w:color w:val="FF0000"/>
        </w:rPr>
      </w:pPr>
    </w:p>
    <w:p w:rsidR="00B86036" w:rsidRDefault="00B86036" w:rsidP="00D40EC6">
      <w:pPr>
        <w:spacing w:after="240" w:line="240" w:lineRule="auto"/>
        <w:ind w:right="34"/>
        <w:jc w:val="both"/>
        <w:rPr>
          <w:rFonts w:asciiTheme="minorHAnsi" w:hAnsiTheme="minorHAnsi" w:cs="Tahoma"/>
          <w:color w:val="FF0000"/>
        </w:rPr>
      </w:pPr>
    </w:p>
    <w:p w:rsidR="00B86036" w:rsidRDefault="00B86036" w:rsidP="00D40EC6">
      <w:pPr>
        <w:spacing w:after="240" w:line="240" w:lineRule="auto"/>
        <w:ind w:right="34"/>
        <w:jc w:val="both"/>
        <w:rPr>
          <w:rFonts w:asciiTheme="minorHAnsi" w:hAnsiTheme="minorHAnsi" w:cs="Tahoma"/>
          <w:color w:val="FF0000"/>
        </w:rPr>
      </w:pPr>
    </w:p>
    <w:p w:rsidR="00412384" w:rsidRDefault="00412384" w:rsidP="00D40EC6">
      <w:pPr>
        <w:spacing w:after="240" w:line="240" w:lineRule="auto"/>
        <w:ind w:right="34"/>
        <w:jc w:val="center"/>
        <w:rPr>
          <w:rFonts w:asciiTheme="minorHAnsi" w:hAnsiTheme="minorHAnsi"/>
          <w:b/>
          <w:i/>
          <w:color w:val="0F243E" w:themeColor="text2" w:themeShade="80"/>
          <w:sz w:val="44"/>
          <w:szCs w:val="44"/>
        </w:rPr>
      </w:pPr>
    </w:p>
    <w:p w:rsidR="00CD7CDA" w:rsidRDefault="00CD7CDA" w:rsidP="00D40EC6">
      <w:pPr>
        <w:spacing w:after="240" w:line="240" w:lineRule="auto"/>
        <w:ind w:right="34"/>
        <w:jc w:val="center"/>
        <w:rPr>
          <w:rFonts w:asciiTheme="minorHAnsi" w:hAnsiTheme="minorHAnsi"/>
          <w:b/>
          <w:i/>
          <w:color w:val="0F243E" w:themeColor="text2" w:themeShade="80"/>
          <w:sz w:val="44"/>
          <w:szCs w:val="44"/>
        </w:rPr>
      </w:pPr>
    </w:p>
    <w:p w:rsidR="00CD7CDA" w:rsidRDefault="00CD7CDA" w:rsidP="00D40EC6">
      <w:pPr>
        <w:spacing w:after="240" w:line="240" w:lineRule="auto"/>
        <w:ind w:right="34"/>
        <w:jc w:val="center"/>
        <w:rPr>
          <w:rFonts w:asciiTheme="minorHAnsi" w:hAnsiTheme="minorHAnsi"/>
          <w:b/>
          <w:i/>
          <w:color w:val="0F243E" w:themeColor="text2" w:themeShade="80"/>
          <w:sz w:val="44"/>
          <w:szCs w:val="44"/>
        </w:rPr>
      </w:pPr>
    </w:p>
    <w:p w:rsidR="0099199A" w:rsidRPr="0099199A" w:rsidRDefault="0099199A" w:rsidP="00D40EC6">
      <w:pPr>
        <w:spacing w:after="240" w:line="240" w:lineRule="auto"/>
        <w:ind w:right="34"/>
        <w:jc w:val="center"/>
        <w:rPr>
          <w:rFonts w:asciiTheme="minorHAnsi" w:hAnsiTheme="minorHAnsi"/>
          <w:b/>
          <w:i/>
          <w:color w:val="0F243E" w:themeColor="text2" w:themeShade="80"/>
          <w:sz w:val="44"/>
          <w:szCs w:val="44"/>
        </w:rPr>
      </w:pPr>
      <w:r w:rsidRPr="0099199A">
        <w:rPr>
          <w:rFonts w:asciiTheme="minorHAnsi" w:hAnsiTheme="minorHAnsi"/>
          <w:b/>
          <w:i/>
          <w:color w:val="0F243E" w:themeColor="text2" w:themeShade="80"/>
          <w:sz w:val="44"/>
          <w:szCs w:val="44"/>
        </w:rPr>
        <w:t>Competencia del área para el tercer ciclo de la EEB</w:t>
      </w:r>
    </w:p>
    <w:p w:rsidR="0099199A" w:rsidRPr="002B74F4" w:rsidRDefault="0099199A" w:rsidP="0099199A">
      <w:pPr>
        <w:spacing w:line="240" w:lineRule="auto"/>
        <w:jc w:val="right"/>
        <w:rPr>
          <w:rFonts w:asciiTheme="minorHAnsi" w:hAnsiTheme="minorHAnsi"/>
          <w:b/>
          <w:color w:val="7030A0"/>
        </w:rPr>
      </w:pPr>
    </w:p>
    <w:p w:rsidR="0099199A" w:rsidRPr="002B74F4" w:rsidRDefault="00995600" w:rsidP="0099199A">
      <w:pPr>
        <w:spacing w:line="240" w:lineRule="auto"/>
        <w:jc w:val="right"/>
        <w:rPr>
          <w:rFonts w:asciiTheme="minorHAnsi" w:hAnsiTheme="minorHAnsi"/>
          <w:b/>
          <w:color w:val="7030A0"/>
        </w:rPr>
      </w:pPr>
      <w:r>
        <w:rPr>
          <w:rFonts w:asciiTheme="minorHAnsi" w:hAnsiTheme="minorHAnsi"/>
          <w:b/>
          <w:noProof/>
          <w:color w:val="7030A0"/>
          <w:lang w:eastAsia="es-E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1806" type="#_x0000_t176" style="position:absolute;left:0;text-align:left;margin-left:11pt;margin-top:3.75pt;width:401.5pt;height:107.45pt;z-index:251746304" fillcolor="#c6d9f1 [671]" stroked="f">
            <v:fill opacity="58982f" color2="#6b2d99" rotate="t"/>
            <v:textbox style="mso-next-textbox:#_x0000_s31806" inset="10mm,,10.5mm">
              <w:txbxContent>
                <w:p w:rsidR="001E7A22" w:rsidRPr="00210C23" w:rsidRDefault="001E7A22" w:rsidP="0099199A">
                  <w:pPr>
                    <w:spacing w:line="312" w:lineRule="auto"/>
                    <w:ind w:left="-357" w:right="-482"/>
                    <w:jc w:val="both"/>
                    <w:rPr>
                      <w:rFonts w:cs="Tahoma"/>
                      <w:noProof/>
                    </w:rPr>
                  </w:pPr>
                  <w:r w:rsidRPr="00210C23">
                    <w:rPr>
                      <w:rFonts w:cs="Tahoma"/>
                      <w:noProof/>
                    </w:rPr>
                    <w:t xml:space="preserve">Formula y resuelve situaciones problemáticas que involucren la utilización de: operaciones matemáticas con números reales y expresiones algebraicas; unidades de medidas; conceptos, principios y elementos de </w:t>
                  </w:r>
                  <w:smartTag w:uri="urn:schemas-microsoft-com:office:smarttags" w:element="PersonName">
                    <w:smartTagPr>
                      <w:attr w:name="ProductID" w:val="la Geometr￭a"/>
                    </w:smartTagPr>
                    <w:r w:rsidRPr="00210C23">
                      <w:rPr>
                        <w:rFonts w:cs="Tahoma"/>
                        <w:noProof/>
                      </w:rPr>
                      <w:t>la Geometría</w:t>
                    </w:r>
                  </w:smartTag>
                  <w:r w:rsidRPr="00210C23">
                    <w:rPr>
                      <w:rFonts w:cs="Tahoma"/>
                      <w:noProof/>
                    </w:rPr>
                    <w:t xml:space="preserve"> plana y del espacio; procedimientos básicos de </w:t>
                  </w:r>
                  <w:smartTag w:uri="urn:schemas-microsoft-com:office:smarttags" w:element="PersonName">
                    <w:smartTagPr>
                      <w:attr w:name="ProductID" w:val="la Estad￭stica"/>
                    </w:smartTagPr>
                    <w:r w:rsidRPr="00210C23">
                      <w:rPr>
                        <w:rFonts w:cs="Tahoma"/>
                        <w:noProof/>
                      </w:rPr>
                      <w:t>la Estadística</w:t>
                    </w:r>
                  </w:smartTag>
                  <w:r w:rsidRPr="00210C23">
                    <w:rPr>
                      <w:rFonts w:cs="Tahoma"/>
                      <w:noProof/>
                    </w:rPr>
                    <w:t xml:space="preserve"> descriptiva y de </w:t>
                  </w:r>
                  <w:smartTag w:uri="urn:schemas-microsoft-com:office:smarttags" w:element="PersonName">
                    <w:smartTagPr>
                      <w:attr w:name="ProductID" w:val="la Probabilidad"/>
                    </w:smartTagPr>
                    <w:r w:rsidRPr="00210C23">
                      <w:rPr>
                        <w:rFonts w:cs="Tahoma"/>
                        <w:noProof/>
                      </w:rPr>
                      <w:t>la Probabilidad</w:t>
                    </w:r>
                  </w:smartTag>
                  <w:r w:rsidRPr="00210C23">
                    <w:rPr>
                      <w:rFonts w:cs="Tahoma"/>
                      <w:noProof/>
                    </w:rPr>
                    <w:t>, en variados contextos.</w:t>
                  </w:r>
                </w:p>
              </w:txbxContent>
            </v:textbox>
          </v:shape>
        </w:pict>
      </w:r>
    </w:p>
    <w:p w:rsidR="0099199A" w:rsidRPr="002B74F4" w:rsidRDefault="0099199A" w:rsidP="0099199A">
      <w:pPr>
        <w:spacing w:line="240" w:lineRule="auto"/>
        <w:jc w:val="right"/>
        <w:rPr>
          <w:rFonts w:asciiTheme="minorHAnsi" w:hAnsiTheme="minorHAnsi"/>
          <w:b/>
          <w:color w:val="7030A0"/>
        </w:rPr>
      </w:pPr>
    </w:p>
    <w:p w:rsidR="0099199A" w:rsidRPr="002B74F4" w:rsidRDefault="0099199A" w:rsidP="0099199A">
      <w:pPr>
        <w:spacing w:line="240" w:lineRule="auto"/>
        <w:jc w:val="right"/>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jc w:val="both"/>
        <w:rPr>
          <w:rFonts w:asciiTheme="minorHAnsi" w:hAnsiTheme="minorHAnsi"/>
          <w:b/>
          <w:color w:val="7030A0"/>
        </w:rPr>
      </w:pPr>
    </w:p>
    <w:p w:rsidR="0099199A" w:rsidRPr="0099199A" w:rsidRDefault="0099199A" w:rsidP="0099199A">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99199A">
        <w:rPr>
          <w:rFonts w:asciiTheme="minorHAnsi" w:hAnsiTheme="minorHAnsi"/>
          <w:b/>
          <w:i/>
          <w:color w:val="0F243E" w:themeColor="text2" w:themeShade="80"/>
          <w:sz w:val="44"/>
          <w:szCs w:val="44"/>
        </w:rPr>
        <w:t xml:space="preserve">Alcance de la competencia en el  </w:t>
      </w:r>
      <w:r w:rsidR="00584D9B">
        <w:rPr>
          <w:rFonts w:asciiTheme="minorHAnsi" w:hAnsiTheme="minorHAnsi"/>
          <w:b/>
          <w:i/>
          <w:color w:val="0F243E" w:themeColor="text2" w:themeShade="80"/>
          <w:sz w:val="44"/>
          <w:szCs w:val="44"/>
        </w:rPr>
        <w:t>8°</w:t>
      </w:r>
      <w:r w:rsidRPr="0099199A">
        <w:rPr>
          <w:rFonts w:asciiTheme="minorHAnsi" w:hAnsiTheme="minorHAnsi"/>
          <w:b/>
          <w:i/>
          <w:color w:val="0F243E" w:themeColor="text2" w:themeShade="80"/>
          <w:sz w:val="44"/>
          <w:szCs w:val="44"/>
        </w:rPr>
        <w:t xml:space="preserve"> grado</w:t>
      </w:r>
    </w:p>
    <w:p w:rsidR="0099199A" w:rsidRPr="002B74F4" w:rsidRDefault="0099199A" w:rsidP="0099199A">
      <w:pPr>
        <w:spacing w:line="240" w:lineRule="auto"/>
        <w:jc w:val="right"/>
        <w:rPr>
          <w:rFonts w:asciiTheme="minorHAnsi" w:hAnsiTheme="minorHAnsi"/>
          <w:b/>
          <w:color w:val="7030A0"/>
        </w:rPr>
      </w:pPr>
    </w:p>
    <w:p w:rsidR="0099199A" w:rsidRPr="002B74F4" w:rsidRDefault="00995600" w:rsidP="0099199A">
      <w:pPr>
        <w:spacing w:line="240" w:lineRule="auto"/>
        <w:jc w:val="right"/>
        <w:rPr>
          <w:rFonts w:asciiTheme="minorHAnsi" w:hAnsiTheme="minorHAnsi"/>
          <w:b/>
          <w:color w:val="7030A0"/>
        </w:rPr>
      </w:pPr>
      <w:r>
        <w:rPr>
          <w:rFonts w:asciiTheme="minorHAnsi" w:hAnsiTheme="minorHAnsi"/>
          <w:b/>
          <w:noProof/>
          <w:color w:val="7030A0"/>
          <w:lang w:eastAsia="es-ES"/>
        </w:rPr>
        <w:pict>
          <v:shape id="_x0000_s31807" type="#_x0000_t176" style="position:absolute;left:0;text-align:left;margin-left:5.5pt;margin-top:7.85pt;width:425.6pt;height:252pt;z-index:251747328" fillcolor="#c6d9f1 [671]" stroked="f">
            <v:fill opacity="58982f" color2="#6b2d99" rotate="t"/>
            <v:textbox style="mso-next-textbox:#_x0000_s31807" inset="10mm,,10.5mm">
              <w:txbxContent>
                <w:p w:rsidR="001E7A22" w:rsidRPr="00210C23" w:rsidRDefault="001E7A22" w:rsidP="00210C23">
                  <w:pPr>
                    <w:spacing w:line="312" w:lineRule="auto"/>
                    <w:ind w:left="-357" w:right="-482"/>
                    <w:jc w:val="both"/>
                    <w:rPr>
                      <w:rFonts w:cs="Tahoma"/>
                      <w:noProof/>
                    </w:rPr>
                  </w:pPr>
                  <w:r w:rsidRPr="00210C23">
                    <w:rPr>
                      <w:rFonts w:cs="Tahoma"/>
                      <w:noProof/>
                    </w:rPr>
                    <w:t>Con relación a la competencia del área, se espera que el estudiante al término del octavo grado:</w:t>
                  </w:r>
                </w:p>
                <w:p w:rsidR="001E7A22" w:rsidRPr="00210C23" w:rsidRDefault="001E7A22" w:rsidP="00210C23">
                  <w:pPr>
                    <w:spacing w:line="312" w:lineRule="auto"/>
                    <w:ind w:left="-357" w:right="-482"/>
                    <w:jc w:val="both"/>
                    <w:rPr>
                      <w:rFonts w:cs="Tahoma"/>
                      <w:noProof/>
                    </w:rPr>
                  </w:pPr>
                  <w:r w:rsidRPr="00210C23">
                    <w:rPr>
                      <w:rFonts w:cs="Tahoma"/>
                      <w:noProof/>
                    </w:rPr>
                    <w:t xml:space="preserve">Comprenda conceptos y procedimientos del Álgebra y,  propiedades y teoremas fundamentales de </w:t>
                  </w:r>
                  <w:smartTag w:uri="urn:schemas-microsoft-com:office:smarttags" w:element="PersonName">
                    <w:smartTagPr>
                      <w:attr w:name="ProductID" w:val="la Geometr￭a"/>
                    </w:smartTagPr>
                    <w:r w:rsidRPr="00210C23">
                      <w:rPr>
                        <w:rFonts w:cs="Tahoma"/>
                        <w:noProof/>
                      </w:rPr>
                      <w:t>la Geometría</w:t>
                    </w:r>
                  </w:smartTag>
                  <w:r w:rsidRPr="00210C23">
                    <w:rPr>
                      <w:rFonts w:cs="Tahoma"/>
                      <w:noProof/>
                    </w:rPr>
                    <w:t xml:space="preserve"> plana. </w:t>
                  </w:r>
                </w:p>
                <w:p w:rsidR="001E7A22" w:rsidRPr="00210C23" w:rsidRDefault="001E7A22" w:rsidP="00210C23">
                  <w:pPr>
                    <w:spacing w:line="312" w:lineRule="auto"/>
                    <w:ind w:left="-357" w:right="-482"/>
                    <w:jc w:val="both"/>
                    <w:rPr>
                      <w:rFonts w:cs="Tahoma"/>
                      <w:noProof/>
                    </w:rPr>
                  </w:pPr>
                  <w:r w:rsidRPr="00210C23">
                    <w:rPr>
                      <w:rFonts w:cs="Tahoma"/>
                      <w:noProof/>
                    </w:rPr>
                    <w:t>Asimismo, se espera que resuelva situaciones problemáticas que involucren la utilización de: a) congruencia entre triángulos, b) semejanza entre triángulos, c) teorema de Thales y, d) sistemas de dos ecuaciones lineales con dos incógnitas; además que formule y resuelva situaciones problemáticas que involucren la utilización de perímetros y  áreas de polígonos inscriptos en una circunferencia.  Se espera también, que interprete el comportamiento de datos y elabore conclusiones  a partir de la organización de los datos,  la representación  en tablas de frecuencias e histogramas, y la determinación de la media para datos no agrupados.</w:t>
                  </w:r>
                </w:p>
                <w:p w:rsidR="001E7A22" w:rsidRPr="00EB56F4" w:rsidRDefault="001E7A22" w:rsidP="0099199A">
                  <w:pPr>
                    <w:rPr>
                      <w:szCs w:val="24"/>
                    </w:rPr>
                  </w:pPr>
                </w:p>
              </w:txbxContent>
            </v:textbox>
          </v:shape>
        </w:pict>
      </w:r>
    </w:p>
    <w:p w:rsidR="0099199A" w:rsidRPr="002B74F4" w:rsidRDefault="0099199A" w:rsidP="0099199A">
      <w:pPr>
        <w:spacing w:line="240" w:lineRule="auto"/>
        <w:jc w:val="right"/>
        <w:rPr>
          <w:rFonts w:asciiTheme="minorHAnsi" w:hAnsiTheme="minorHAnsi"/>
          <w:b/>
          <w:color w:val="7030A0"/>
        </w:rPr>
      </w:pPr>
    </w:p>
    <w:p w:rsidR="0099199A" w:rsidRPr="002B74F4" w:rsidRDefault="0099199A" w:rsidP="0099199A">
      <w:pPr>
        <w:spacing w:line="240" w:lineRule="auto"/>
        <w:jc w:val="right"/>
        <w:rPr>
          <w:rFonts w:asciiTheme="minorHAnsi" w:hAnsiTheme="minorHAnsi"/>
          <w:b/>
          <w:color w:val="7030A0"/>
        </w:rPr>
      </w:pPr>
    </w:p>
    <w:p w:rsidR="0099199A" w:rsidRPr="002B74F4" w:rsidRDefault="0099199A" w:rsidP="0099199A">
      <w:pPr>
        <w:spacing w:line="240" w:lineRule="auto"/>
        <w:jc w:val="right"/>
        <w:rPr>
          <w:rFonts w:asciiTheme="minorHAnsi" w:hAnsiTheme="minorHAnsi"/>
          <w:b/>
          <w:color w:val="7030A0"/>
        </w:rPr>
      </w:pPr>
    </w:p>
    <w:p w:rsidR="0099199A" w:rsidRDefault="0099199A"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Default="00B86036" w:rsidP="0099199A">
      <w:pPr>
        <w:spacing w:line="240" w:lineRule="auto"/>
        <w:jc w:val="right"/>
        <w:rPr>
          <w:rFonts w:asciiTheme="minorHAnsi" w:hAnsiTheme="minorHAnsi"/>
          <w:b/>
          <w:color w:val="7030A0"/>
        </w:rPr>
      </w:pPr>
    </w:p>
    <w:p w:rsidR="00B86036" w:rsidRPr="002B74F4" w:rsidRDefault="00B86036" w:rsidP="0099199A">
      <w:pPr>
        <w:spacing w:line="240" w:lineRule="auto"/>
        <w:jc w:val="right"/>
        <w:rPr>
          <w:rFonts w:asciiTheme="minorHAnsi" w:hAnsiTheme="minorHAnsi"/>
          <w:b/>
          <w:color w:val="7030A0"/>
        </w:rPr>
      </w:pPr>
    </w:p>
    <w:p w:rsidR="00557502" w:rsidRPr="000735D4" w:rsidRDefault="0099199A" w:rsidP="00557502">
      <w:pPr>
        <w:tabs>
          <w:tab w:val="left" w:pos="8820"/>
        </w:tabs>
        <w:spacing w:line="26" w:lineRule="atLeast"/>
        <w:ind w:right="-316"/>
        <w:jc w:val="center"/>
        <w:rPr>
          <w:rFonts w:asciiTheme="minorHAnsi" w:hAnsiTheme="minorHAnsi"/>
          <w:b/>
          <w:color w:val="7030A0"/>
        </w:rPr>
      </w:pPr>
      <w:r w:rsidRPr="00B86036">
        <w:rPr>
          <w:rFonts w:asciiTheme="minorHAnsi" w:hAnsiTheme="minorHAnsi"/>
          <w:b/>
          <w:i/>
          <w:color w:val="0F243E" w:themeColor="text2" w:themeShade="80"/>
          <w:sz w:val="44"/>
          <w:szCs w:val="44"/>
        </w:rPr>
        <w:lastRenderedPageBreak/>
        <w:t>Capacidades</w:t>
      </w:r>
      <w:r w:rsidR="00557502" w:rsidRPr="00557502">
        <w:rPr>
          <w:rFonts w:asciiTheme="minorHAnsi" w:hAnsiTheme="minorHAnsi"/>
          <w:b/>
          <w:i/>
          <w:color w:val="17365D" w:themeColor="text2" w:themeShade="BF"/>
          <w:sz w:val="44"/>
          <w:szCs w:val="44"/>
        </w:rPr>
        <w:t xml:space="preserve"> </w:t>
      </w:r>
      <w:r w:rsidR="00557502">
        <w:rPr>
          <w:rFonts w:asciiTheme="minorHAnsi" w:hAnsiTheme="minorHAnsi"/>
          <w:b/>
          <w:i/>
          <w:color w:val="17365D" w:themeColor="text2" w:themeShade="BF"/>
          <w:sz w:val="44"/>
          <w:szCs w:val="44"/>
        </w:rPr>
        <w:t xml:space="preserve"> para el 8°</w:t>
      </w:r>
      <w:r w:rsidR="00557502" w:rsidRPr="003D7ECE">
        <w:rPr>
          <w:rFonts w:asciiTheme="minorHAnsi" w:hAnsiTheme="minorHAnsi"/>
          <w:b/>
          <w:i/>
          <w:color w:val="17365D" w:themeColor="text2" w:themeShade="BF"/>
          <w:sz w:val="44"/>
          <w:szCs w:val="44"/>
        </w:rPr>
        <w:t xml:space="preserve"> grado </w:t>
      </w:r>
    </w:p>
    <w:p w:rsidR="0099199A" w:rsidRPr="002B74F4" w:rsidRDefault="0099199A" w:rsidP="00B86036">
      <w:pPr>
        <w:widowControl w:val="0"/>
        <w:autoSpaceDE w:val="0"/>
        <w:autoSpaceDN w:val="0"/>
        <w:adjustRightInd w:val="0"/>
        <w:spacing w:line="276" w:lineRule="auto"/>
        <w:ind w:right="15"/>
        <w:jc w:val="center"/>
        <w:rPr>
          <w:rFonts w:asciiTheme="minorHAnsi" w:hAnsiTheme="minorHAnsi"/>
          <w:b/>
          <w:i/>
          <w:color w:val="FF5050"/>
        </w:rPr>
      </w:pPr>
      <w:r w:rsidRPr="002B74F4">
        <w:rPr>
          <w:rFonts w:asciiTheme="minorHAnsi" w:hAnsiTheme="minorHAnsi"/>
          <w:b/>
          <w:i/>
          <w:color w:val="FF5050"/>
        </w:rPr>
        <w:t xml:space="preserve"> </w:t>
      </w:r>
    </w:p>
    <w:p w:rsidR="0099199A" w:rsidRPr="002B74F4" w:rsidRDefault="0099199A" w:rsidP="0099199A">
      <w:pPr>
        <w:spacing w:line="240" w:lineRule="auto"/>
        <w:jc w:val="right"/>
        <w:rPr>
          <w:rFonts w:asciiTheme="minorHAnsi" w:hAnsiTheme="minorHAnsi"/>
          <w:b/>
          <w:color w:val="E36C0A"/>
        </w:rPr>
      </w:pPr>
    </w:p>
    <w:tbl>
      <w:tblPr>
        <w:tblW w:w="4888" w:type="pct"/>
        <w:tblCellSpacing w:w="1440" w:type="nil"/>
        <w:tblBorders>
          <w:top w:val="threeDEmboss" w:sz="6" w:space="0" w:color="17365D" w:themeColor="text2" w:themeShade="BF"/>
          <w:left w:val="threeDEmboss" w:sz="6" w:space="0" w:color="17365D" w:themeColor="text2" w:themeShade="BF"/>
          <w:bottom w:val="threeDEmboss" w:sz="6" w:space="0" w:color="17365D" w:themeColor="text2" w:themeShade="BF"/>
          <w:right w:val="threeDEmboss" w:sz="6" w:space="0" w:color="17365D" w:themeColor="text2" w:themeShade="BF"/>
          <w:insideH w:val="threeDEmboss" w:sz="6" w:space="0" w:color="17365D" w:themeColor="text2" w:themeShade="BF"/>
          <w:insideV w:val="threeDEmboss" w:sz="6" w:space="0" w:color="17365D" w:themeColor="text2" w:themeShade="BF"/>
        </w:tblBorders>
        <w:tblLook w:val="04A0"/>
      </w:tblPr>
      <w:tblGrid>
        <w:gridCol w:w="1810"/>
        <w:gridCol w:w="6992"/>
      </w:tblGrid>
      <w:tr w:rsidR="008D5C61" w:rsidTr="005F4619">
        <w:trPr>
          <w:trHeight w:val="688"/>
          <w:tblCellSpacing w:w="1440" w:type="nil"/>
        </w:trPr>
        <w:tc>
          <w:tcPr>
            <w:tcW w:w="1028" w:type="pct"/>
            <w:shd w:val="clear" w:color="auto" w:fill="17365D" w:themeFill="text2" w:themeFillShade="BF"/>
            <w:vAlign w:val="center"/>
          </w:tcPr>
          <w:p w:rsidR="0099199A" w:rsidRPr="002B74F4" w:rsidRDefault="0099199A" w:rsidP="00B86036">
            <w:pPr>
              <w:spacing w:line="240" w:lineRule="auto"/>
              <w:jc w:val="center"/>
              <w:rPr>
                <w:rFonts w:asciiTheme="minorHAnsi" w:hAnsiTheme="minorHAnsi"/>
                <w:b/>
              </w:rPr>
            </w:pPr>
            <w:r w:rsidRPr="002B74F4">
              <w:rPr>
                <w:rFonts w:asciiTheme="minorHAnsi" w:hAnsiTheme="minorHAnsi"/>
                <w:b/>
              </w:rPr>
              <w:t>UNIDADES TEMÁTICAS</w:t>
            </w:r>
          </w:p>
        </w:tc>
        <w:tc>
          <w:tcPr>
            <w:tcW w:w="3972" w:type="pct"/>
            <w:shd w:val="clear" w:color="auto" w:fill="17365D" w:themeFill="text2" w:themeFillShade="BF"/>
            <w:vAlign w:val="center"/>
          </w:tcPr>
          <w:p w:rsidR="0099199A" w:rsidRPr="002B74F4" w:rsidRDefault="0099199A" w:rsidP="00B86036">
            <w:pPr>
              <w:spacing w:line="240" w:lineRule="auto"/>
              <w:ind w:left="272" w:hanging="284"/>
              <w:jc w:val="center"/>
              <w:rPr>
                <w:rFonts w:asciiTheme="minorHAnsi" w:hAnsiTheme="minorHAnsi"/>
                <w:b/>
              </w:rPr>
            </w:pPr>
            <w:r w:rsidRPr="002B74F4">
              <w:rPr>
                <w:rFonts w:asciiTheme="minorHAnsi" w:hAnsiTheme="minorHAnsi"/>
                <w:b/>
              </w:rPr>
              <w:t>CAPACIDADES</w:t>
            </w:r>
          </w:p>
        </w:tc>
      </w:tr>
      <w:tr w:rsidR="008D5C61" w:rsidTr="005F4619">
        <w:trPr>
          <w:trHeight w:val="6885"/>
          <w:tblCellSpacing w:w="1440" w:type="nil"/>
        </w:trPr>
        <w:tc>
          <w:tcPr>
            <w:tcW w:w="1028" w:type="pct"/>
            <w:shd w:val="clear" w:color="auto" w:fill="17365D" w:themeFill="text2" w:themeFillShade="BF"/>
          </w:tcPr>
          <w:p w:rsidR="00BF3C54" w:rsidRDefault="00BF3C54" w:rsidP="00B86036">
            <w:pPr>
              <w:spacing w:line="240" w:lineRule="auto"/>
              <w:rPr>
                <w:rFonts w:asciiTheme="minorHAnsi" w:hAnsiTheme="minorHAnsi" w:cs="Tahoma"/>
                <w:b/>
                <w:spacing w:val="-6"/>
              </w:rPr>
            </w:pPr>
          </w:p>
          <w:p w:rsidR="0099199A" w:rsidRPr="002B74F4" w:rsidRDefault="0099199A" w:rsidP="00B86036">
            <w:pPr>
              <w:spacing w:line="240" w:lineRule="auto"/>
              <w:rPr>
                <w:rFonts w:asciiTheme="minorHAnsi" w:hAnsiTheme="minorHAnsi" w:cs="Tahoma"/>
                <w:b/>
                <w:spacing w:val="-6"/>
              </w:rPr>
            </w:pPr>
            <w:r w:rsidRPr="002B74F4">
              <w:rPr>
                <w:rFonts w:asciiTheme="minorHAnsi" w:hAnsiTheme="minorHAnsi" w:cs="Tahoma"/>
                <w:b/>
                <w:spacing w:val="-6"/>
              </w:rPr>
              <w:t xml:space="preserve">Operaciones y expresiones </w:t>
            </w:r>
          </w:p>
          <w:p w:rsidR="0099199A" w:rsidRPr="002B74F4" w:rsidRDefault="0099199A" w:rsidP="00B86036">
            <w:pPr>
              <w:spacing w:line="240" w:lineRule="auto"/>
              <w:rPr>
                <w:rFonts w:asciiTheme="minorHAnsi" w:hAnsiTheme="minorHAnsi" w:cs="Tahoma"/>
                <w:b/>
                <w:spacing w:val="-6"/>
              </w:rPr>
            </w:pPr>
            <w:r w:rsidRPr="002B74F4">
              <w:rPr>
                <w:rFonts w:asciiTheme="minorHAnsi" w:hAnsiTheme="minorHAnsi" w:cs="Tahoma"/>
                <w:b/>
                <w:spacing w:val="-6"/>
              </w:rPr>
              <w:t xml:space="preserve">algebraicas </w:t>
            </w: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jc w:val="both"/>
              <w:rPr>
                <w:rFonts w:asciiTheme="minorHAnsi" w:hAnsiTheme="minorHAnsi" w:cs="Tahoma"/>
                <w:b/>
                <w:i/>
              </w:rPr>
            </w:pPr>
          </w:p>
          <w:p w:rsidR="0099199A" w:rsidRPr="002B74F4" w:rsidRDefault="0099199A" w:rsidP="00B86036">
            <w:pPr>
              <w:spacing w:line="240" w:lineRule="auto"/>
              <w:rPr>
                <w:rFonts w:asciiTheme="minorHAnsi" w:hAnsiTheme="minorHAnsi"/>
                <w:b/>
                <w:color w:val="E36C0A"/>
              </w:rPr>
            </w:pPr>
          </w:p>
        </w:tc>
        <w:tc>
          <w:tcPr>
            <w:tcW w:w="3972" w:type="pct"/>
            <w:shd w:val="clear" w:color="auto" w:fill="C6D9F1" w:themeFill="text2" w:themeFillTint="33"/>
          </w:tcPr>
          <w:p w:rsidR="0099199A" w:rsidRPr="00BF3C54" w:rsidRDefault="0099199A" w:rsidP="00BF6C94">
            <w:pPr>
              <w:numPr>
                <w:ilvl w:val="0"/>
                <w:numId w:val="15"/>
              </w:numPr>
              <w:tabs>
                <w:tab w:val="clear" w:pos="774"/>
              </w:tabs>
              <w:spacing w:line="240" w:lineRule="auto"/>
              <w:ind w:left="272" w:hanging="284"/>
              <w:contextualSpacing/>
              <w:jc w:val="both"/>
              <w:rPr>
                <w:rFonts w:asciiTheme="minorHAnsi" w:hAnsiTheme="minorHAnsi" w:cs="Tahoma"/>
                <w:b/>
                <w:i/>
              </w:rPr>
            </w:pPr>
            <w:r w:rsidRPr="002B74F4">
              <w:rPr>
                <w:rFonts w:asciiTheme="minorHAnsi" w:hAnsiTheme="minorHAnsi" w:cs="Tahoma"/>
                <w:b/>
              </w:rPr>
              <w:lastRenderedPageBreak/>
              <w:t>Utiliza</w:t>
            </w:r>
            <w:r w:rsidRPr="002B74F4">
              <w:rPr>
                <w:rFonts w:asciiTheme="minorHAnsi" w:hAnsiTheme="minorHAnsi" w:cs="Tahoma"/>
                <w:b/>
                <w:i/>
              </w:rPr>
              <w:t xml:space="preserve"> </w:t>
            </w:r>
            <w:r w:rsidRPr="002B74F4">
              <w:rPr>
                <w:rFonts w:asciiTheme="minorHAnsi" w:hAnsiTheme="minorHAnsi" w:cs="Tahoma"/>
              </w:rPr>
              <w:t>el vocabulario y la notación algebraicos adecuados al contexto.</w:t>
            </w:r>
          </w:p>
          <w:p w:rsidR="00BF3C54" w:rsidRPr="002B74F4" w:rsidRDefault="00BF3C54" w:rsidP="00BF3C54">
            <w:pPr>
              <w:spacing w:line="240" w:lineRule="auto"/>
              <w:ind w:left="272"/>
              <w:contextualSpacing/>
              <w:jc w:val="both"/>
              <w:rPr>
                <w:rFonts w:asciiTheme="minorHAnsi" w:hAnsiTheme="minorHAnsi" w:cs="Tahoma"/>
                <w:b/>
                <w:i/>
              </w:rPr>
            </w:pPr>
          </w:p>
          <w:p w:rsidR="0099199A" w:rsidRPr="002B74F4" w:rsidRDefault="0099199A" w:rsidP="00BF6C94">
            <w:pPr>
              <w:numPr>
                <w:ilvl w:val="0"/>
                <w:numId w:val="15"/>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Reconoce</w:t>
            </w:r>
            <w:r w:rsidRPr="002B74F4">
              <w:rPr>
                <w:rFonts w:asciiTheme="minorHAnsi" w:hAnsiTheme="minorHAnsi" w:cs="Tahoma"/>
              </w:rPr>
              <w:t xml:space="preserve"> la utilidad de los procedimientos algebraicos para la obtención de soluciones adecuadas al contexto.</w:t>
            </w:r>
          </w:p>
          <w:p w:rsidR="00BF3C54" w:rsidRPr="00BF3C54" w:rsidRDefault="00BF3C54" w:rsidP="00BF3C54">
            <w:pPr>
              <w:spacing w:line="240" w:lineRule="auto"/>
              <w:ind w:left="272"/>
              <w:contextualSpacing/>
              <w:jc w:val="both"/>
              <w:rPr>
                <w:rFonts w:asciiTheme="minorHAnsi" w:hAnsiTheme="minorHAnsi" w:cs="Tahoma"/>
              </w:rPr>
            </w:pPr>
          </w:p>
          <w:p w:rsidR="0099199A" w:rsidRPr="002B74F4" w:rsidRDefault="0099199A" w:rsidP="00BF6C94">
            <w:pPr>
              <w:numPr>
                <w:ilvl w:val="0"/>
                <w:numId w:val="15"/>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Conoce</w:t>
            </w:r>
            <w:r w:rsidRPr="002B74F4">
              <w:rPr>
                <w:rFonts w:asciiTheme="minorHAnsi" w:hAnsiTheme="minorHAnsi" w:cs="Tahoma"/>
              </w:rPr>
              <w:t xml:space="preserve"> conceptos y procedimientos básicos del álgebra:</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Expresión algebraica. Concepto. Características. Elementos. Clasificación (monomios y polinomios).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Grado de un monomio.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Monomios semejantes.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Clasificación de polinomios.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Grado absoluto y relativo de un polinomio.</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Valor numérico de una expresión algebraica.</w:t>
            </w:r>
          </w:p>
          <w:p w:rsidR="00BF3C54" w:rsidRPr="00BF3C54" w:rsidRDefault="00BF3C54" w:rsidP="00BF3C54">
            <w:pPr>
              <w:spacing w:line="240" w:lineRule="auto"/>
              <w:ind w:left="272"/>
              <w:contextualSpacing/>
              <w:jc w:val="both"/>
              <w:rPr>
                <w:rFonts w:asciiTheme="minorHAnsi" w:hAnsiTheme="minorHAnsi" w:cs="Tahoma"/>
              </w:rPr>
            </w:pPr>
          </w:p>
          <w:p w:rsidR="0099199A" w:rsidRPr="002B74F4" w:rsidRDefault="0099199A" w:rsidP="00BF6C94">
            <w:pPr>
              <w:numPr>
                <w:ilvl w:val="0"/>
                <w:numId w:val="17"/>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Aplica</w:t>
            </w:r>
            <w:r w:rsidRPr="002B74F4">
              <w:rPr>
                <w:rFonts w:asciiTheme="minorHAnsi" w:hAnsiTheme="minorHAnsi" w:cs="Tahoma"/>
              </w:rPr>
              <w:t xml:space="preserve"> algoritmos y propiedades de las operaciones de adición, sustracción y multiplicación con expresiones algebraicas: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Entre monomios.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Entre polinomio y monomio.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Entre polinomios. </w:t>
            </w:r>
          </w:p>
          <w:p w:rsidR="00BF3C54" w:rsidRPr="00BF3C54" w:rsidRDefault="00BF3C54" w:rsidP="00BF3C54">
            <w:pPr>
              <w:spacing w:line="240" w:lineRule="auto"/>
              <w:ind w:left="272"/>
              <w:contextualSpacing/>
              <w:jc w:val="both"/>
              <w:rPr>
                <w:rFonts w:asciiTheme="minorHAnsi" w:hAnsiTheme="minorHAnsi" w:cs="Tahoma"/>
              </w:rPr>
            </w:pPr>
          </w:p>
          <w:p w:rsidR="0099199A" w:rsidRPr="002B74F4" w:rsidRDefault="0099199A" w:rsidP="00BF6C94">
            <w:pPr>
              <w:numPr>
                <w:ilvl w:val="0"/>
                <w:numId w:val="18"/>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Aplica</w:t>
            </w:r>
            <w:r w:rsidRPr="002B74F4">
              <w:rPr>
                <w:rFonts w:asciiTheme="minorHAnsi" w:hAnsiTheme="minorHAnsi" w:cs="Tahoma"/>
              </w:rPr>
              <w:t xml:space="preserve"> el algoritmo de la división con expresiones algebraicas: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Entre monomios.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Entre polinomio y monomio.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Entre polinomios.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Teorema del resto.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Regla de Ruffini.</w:t>
            </w:r>
          </w:p>
          <w:p w:rsidR="00BF3C54" w:rsidRPr="00BF3C54" w:rsidRDefault="00BF3C54" w:rsidP="00BF3C54">
            <w:pPr>
              <w:spacing w:line="240" w:lineRule="auto"/>
              <w:ind w:left="272"/>
              <w:contextualSpacing/>
              <w:jc w:val="both"/>
              <w:rPr>
                <w:rFonts w:asciiTheme="minorHAnsi" w:hAnsiTheme="minorHAnsi" w:cs="Tahoma"/>
                <w:b/>
                <w:i/>
              </w:rPr>
            </w:pPr>
          </w:p>
          <w:p w:rsidR="0099199A" w:rsidRPr="002B74F4" w:rsidRDefault="0099199A" w:rsidP="00BF6C94">
            <w:pPr>
              <w:numPr>
                <w:ilvl w:val="0"/>
                <w:numId w:val="19"/>
              </w:numPr>
              <w:tabs>
                <w:tab w:val="clear" w:pos="774"/>
              </w:tabs>
              <w:spacing w:line="240" w:lineRule="auto"/>
              <w:ind w:left="272" w:hanging="284"/>
              <w:contextualSpacing/>
              <w:jc w:val="both"/>
              <w:rPr>
                <w:rFonts w:asciiTheme="minorHAnsi" w:hAnsiTheme="minorHAnsi" w:cs="Tahoma"/>
                <w:b/>
                <w:i/>
              </w:rPr>
            </w:pPr>
            <w:r w:rsidRPr="002B74F4">
              <w:rPr>
                <w:rFonts w:asciiTheme="minorHAnsi" w:hAnsiTheme="minorHAnsi" w:cs="Tahoma"/>
                <w:b/>
              </w:rPr>
              <w:t>Utiliza</w:t>
            </w:r>
            <w:r w:rsidRPr="002B74F4">
              <w:rPr>
                <w:rFonts w:asciiTheme="minorHAnsi" w:hAnsiTheme="minorHAnsi" w:cs="Tahoma"/>
                <w:b/>
                <w:i/>
              </w:rPr>
              <w:t xml:space="preserve"> </w:t>
            </w:r>
            <w:r w:rsidRPr="002B74F4">
              <w:rPr>
                <w:rFonts w:asciiTheme="minorHAnsi" w:hAnsiTheme="minorHAnsi" w:cs="Tahoma"/>
              </w:rPr>
              <w:t>el proceso de la factorización de  expresiones algebraicas polinómicas, en diferentes contextos: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Factor común.</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Binomios: diferencia de cuadrados perfectos, suma de potencias de igual grado (par e impar), diferencia de potencias de igual grado (par e impar).</w:t>
            </w:r>
          </w:p>
          <w:p w:rsidR="0099199A" w:rsidRPr="00725FBD" w:rsidRDefault="0099199A" w:rsidP="00D0527C">
            <w:pPr>
              <w:numPr>
                <w:ilvl w:val="0"/>
                <w:numId w:val="16"/>
              </w:numPr>
              <w:tabs>
                <w:tab w:val="clear" w:pos="1494"/>
              </w:tabs>
              <w:spacing w:line="240" w:lineRule="auto"/>
              <w:ind w:left="397" w:hanging="142"/>
              <w:contextualSpacing/>
              <w:jc w:val="both"/>
              <w:rPr>
                <w:rFonts w:asciiTheme="minorHAnsi" w:hAnsiTheme="minorHAnsi" w:cs="Tahoma"/>
              </w:rPr>
            </w:pPr>
            <w:r w:rsidRPr="00725FBD">
              <w:rPr>
                <w:rFonts w:asciiTheme="minorHAnsi" w:hAnsiTheme="minorHAnsi" w:cs="Tahoma"/>
              </w:rPr>
              <w:t>Trinomios: trinomio cuadrado perfecto (cuadrado de un binomio), trinomio de las formas:</w:t>
            </w:r>
            <w:r w:rsidR="00725FBD" w:rsidRPr="00725FBD">
              <w:rPr>
                <w:rFonts w:asciiTheme="minorHAnsi" w:hAnsiTheme="minorHAnsi" w:cs="Tahoma"/>
              </w:rPr>
              <w:t xml:space="preserve"> </w:t>
            </w:r>
            <w:r w:rsidR="00725FBD">
              <w:rPr>
                <w:rFonts w:asciiTheme="minorHAnsi" w:hAnsiTheme="minorHAnsi" w:cs="Tahoma"/>
              </w:rPr>
              <w:t xml:space="preserve">  </w:t>
            </w:r>
            <m:oMath>
              <m:sSup>
                <m:sSupPr>
                  <m:ctrlPr>
                    <w:rPr>
                      <w:rFonts w:ascii="Cambria Math" w:hAnsi="Cambria Math" w:cs="Tahoma"/>
                      <w:i/>
                    </w:rPr>
                  </m:ctrlPr>
                </m:sSupPr>
                <m:e>
                  <m:r>
                    <w:rPr>
                      <w:rFonts w:ascii="Cambria Math" w:hAnsi="Cambria Math" w:cs="Tahoma"/>
                    </w:rPr>
                    <m:t>x</m:t>
                  </m:r>
                </m:e>
                <m:sup>
                  <m:r>
                    <w:rPr>
                      <w:rFonts w:ascii="Cambria Math" w:hAnsi="Cambria Math" w:cs="Tahoma"/>
                    </w:rPr>
                    <m:t>2</m:t>
                  </m:r>
                </m:sup>
              </m:sSup>
              <m:r>
                <w:rPr>
                  <w:rFonts w:ascii="Cambria Math" w:hAnsi="Cambria Math" w:cs="Tahoma"/>
                </w:rPr>
                <m:t>+bx+c</m:t>
              </m:r>
            </m:oMath>
            <w:r w:rsidR="00D0527C" w:rsidRPr="00725FBD">
              <w:rPr>
                <w:rFonts w:asciiTheme="minorHAnsi" w:hAnsiTheme="minorHAnsi" w:cs="Tahoma"/>
              </w:rPr>
              <w:t xml:space="preserve"> </w:t>
            </w:r>
            <w:r w:rsidRPr="00725FBD">
              <w:rPr>
                <w:rFonts w:asciiTheme="minorHAnsi" w:hAnsiTheme="minorHAnsi" w:cs="Tahoma"/>
              </w:rPr>
              <w:t xml:space="preserve">  y</w:t>
            </w:r>
            <w:r w:rsidR="00D0527C" w:rsidRPr="00725FBD">
              <w:rPr>
                <w:rFonts w:asciiTheme="minorHAnsi" w:hAnsiTheme="minorHAnsi" w:cs="Tahoma"/>
              </w:rPr>
              <w:t xml:space="preserve">  </w:t>
            </w:r>
            <m:oMath>
              <m:r>
                <w:rPr>
                  <w:rFonts w:ascii="Cambria Math" w:hAnsi="Cambria Math" w:cs="Tahoma"/>
                </w:rPr>
                <m:t>a</m:t>
              </m:r>
              <m:sSup>
                <m:sSupPr>
                  <m:ctrlPr>
                    <w:rPr>
                      <w:rFonts w:ascii="Cambria Math" w:hAnsi="Cambria Math" w:cs="Tahoma"/>
                      <w:i/>
                    </w:rPr>
                  </m:ctrlPr>
                </m:sSupPr>
                <m:e>
                  <m:r>
                    <w:rPr>
                      <w:rFonts w:ascii="Cambria Math" w:hAnsi="Cambria Math" w:cs="Tahoma"/>
                    </w:rPr>
                    <m:t>x</m:t>
                  </m:r>
                </m:e>
                <m:sup>
                  <m:r>
                    <w:rPr>
                      <w:rFonts w:ascii="Cambria Math" w:hAnsi="Cambria Math" w:cs="Tahoma"/>
                    </w:rPr>
                    <m:t>2</m:t>
                  </m:r>
                </m:sup>
              </m:sSup>
              <m:r>
                <w:rPr>
                  <w:rFonts w:ascii="Cambria Math" w:hAnsi="Cambria Math" w:cs="Tahoma"/>
                </w:rPr>
                <m:t>+bx+c</m:t>
              </m:r>
            </m:oMath>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Cuatrinomio cubo perfecto.</w:t>
            </w:r>
          </w:p>
          <w:p w:rsidR="0099199A"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lastRenderedPageBreak/>
              <w:t>Factor común por agrupación de términos.</w:t>
            </w:r>
          </w:p>
          <w:p w:rsidR="00BF3C54" w:rsidRPr="002B74F4" w:rsidRDefault="00BF3C54" w:rsidP="00BF3C54">
            <w:pPr>
              <w:spacing w:line="240" w:lineRule="auto"/>
              <w:ind w:left="272"/>
              <w:contextualSpacing/>
              <w:jc w:val="both"/>
              <w:rPr>
                <w:rFonts w:asciiTheme="minorHAnsi" w:hAnsiTheme="minorHAnsi" w:cs="Tahoma"/>
              </w:rPr>
            </w:pPr>
          </w:p>
          <w:p w:rsidR="0099199A" w:rsidRPr="002B74F4" w:rsidRDefault="0099199A" w:rsidP="00BF6C94">
            <w:pPr>
              <w:numPr>
                <w:ilvl w:val="0"/>
                <w:numId w:val="20"/>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Aplica</w:t>
            </w:r>
            <w:r w:rsidRPr="002B74F4">
              <w:rPr>
                <w:rFonts w:asciiTheme="minorHAnsi" w:hAnsiTheme="minorHAnsi" w:cs="Tahoma"/>
              </w:rPr>
              <w:t xml:space="preserve"> algoritmos y propiedades de las operaciones  fundamentales con expresiones algebraicas racionales homogéneas y heterogéneas: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Máximo común divisor (mcd) de monomios y polinomios.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Mínimo común múltiplo (mcm) de monomios y polinomios.</w:t>
            </w:r>
          </w:p>
          <w:p w:rsidR="0099199A" w:rsidRPr="00BF3C5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Simplificación de expresiones algebraicas racionales. </w:t>
            </w:r>
          </w:p>
          <w:p w:rsidR="0099199A" w:rsidRPr="00BF3C5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Adición, sustracción, multiplicación y división de expresiones algebraicas racionales.</w:t>
            </w:r>
          </w:p>
          <w:p w:rsidR="00BF3C54" w:rsidRPr="002B74F4" w:rsidRDefault="00BF3C54" w:rsidP="00BF3C54">
            <w:pPr>
              <w:spacing w:line="240" w:lineRule="auto"/>
              <w:ind w:left="272"/>
              <w:contextualSpacing/>
              <w:jc w:val="both"/>
              <w:rPr>
                <w:rFonts w:asciiTheme="minorHAnsi" w:hAnsiTheme="minorHAnsi" w:cs="Tahoma"/>
                <w:b/>
              </w:rPr>
            </w:pPr>
          </w:p>
          <w:p w:rsidR="0099199A" w:rsidRPr="002B74F4" w:rsidRDefault="0099199A" w:rsidP="00BF6C94">
            <w:pPr>
              <w:numPr>
                <w:ilvl w:val="0"/>
                <w:numId w:val="21"/>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Resuelve</w:t>
            </w:r>
            <w:r w:rsidRPr="002B74F4">
              <w:rPr>
                <w:rFonts w:asciiTheme="minorHAnsi" w:hAnsiTheme="minorHAnsi" w:cs="Tahoma"/>
              </w:rPr>
              <w:t xml:space="preserve"> gráfica y analíticamente sistemas de dos  ecuaciones simultáneas de primer grado con dos incógnitas: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Sistemas de dos  ecuaciones simultáneas de primer grado con dos incógnitas. Características. Elementos.</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 xml:space="preserve">Casos posibles de solución: sistema con solución, sistema sin solución (ecuaciones incompatibles), sistema con infinitas soluciones (ecuaciones equivalentes). </w:t>
            </w:r>
          </w:p>
          <w:p w:rsidR="0099199A" w:rsidRPr="002B74F4"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Métodos de resolución de sistemas de dos  ecuaciones simultáneas de primer grado con dos incógnitas: método de sustitución, método de igualación,  método de reducción, método  gráfico.</w:t>
            </w:r>
          </w:p>
          <w:p w:rsidR="0099199A" w:rsidRDefault="0099199A" w:rsidP="00BF6C94">
            <w:pPr>
              <w:numPr>
                <w:ilvl w:val="0"/>
                <w:numId w:val="16"/>
              </w:numPr>
              <w:tabs>
                <w:tab w:val="clear" w:pos="1494"/>
              </w:tabs>
              <w:spacing w:line="240" w:lineRule="auto"/>
              <w:ind w:left="397" w:hanging="142"/>
              <w:contextualSpacing/>
              <w:jc w:val="both"/>
              <w:rPr>
                <w:rFonts w:asciiTheme="minorHAnsi" w:hAnsiTheme="minorHAnsi" w:cs="Tahoma"/>
              </w:rPr>
            </w:pPr>
            <w:r w:rsidRPr="002B74F4">
              <w:rPr>
                <w:rFonts w:asciiTheme="minorHAnsi" w:hAnsiTheme="minorHAnsi" w:cs="Tahoma"/>
              </w:rPr>
              <w:t>Representación gráfica en el plano cartesiano de las ecuaciones de primer grado.</w:t>
            </w:r>
          </w:p>
          <w:p w:rsidR="00BF3C54" w:rsidRPr="002B74F4" w:rsidRDefault="00BF3C54" w:rsidP="00BF3C54">
            <w:pPr>
              <w:spacing w:line="240" w:lineRule="auto"/>
              <w:ind w:left="272"/>
              <w:contextualSpacing/>
              <w:jc w:val="both"/>
              <w:rPr>
                <w:rFonts w:asciiTheme="minorHAnsi" w:hAnsiTheme="minorHAnsi" w:cs="Tahoma"/>
              </w:rPr>
            </w:pPr>
          </w:p>
          <w:p w:rsidR="0099199A" w:rsidRPr="002B74F4" w:rsidRDefault="0099199A" w:rsidP="00BF6C94">
            <w:pPr>
              <w:numPr>
                <w:ilvl w:val="0"/>
                <w:numId w:val="22"/>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Resuelve</w:t>
            </w:r>
            <w:r w:rsidRPr="002B74F4">
              <w:rPr>
                <w:rFonts w:asciiTheme="minorHAnsi" w:hAnsiTheme="minorHAnsi" w:cs="Tahoma"/>
              </w:rPr>
              <w:t xml:space="preserve"> situaciones problemáticas que involucren la utilización de sistemas de dos ecuaciones simultáneas de primer grado con dos incógnitas.</w:t>
            </w:r>
          </w:p>
        </w:tc>
      </w:tr>
      <w:tr w:rsidR="008D5C61" w:rsidTr="005F4619">
        <w:trPr>
          <w:tblCellSpacing w:w="1440" w:type="nil"/>
        </w:trPr>
        <w:tc>
          <w:tcPr>
            <w:tcW w:w="1028" w:type="pct"/>
            <w:shd w:val="clear" w:color="auto" w:fill="17365D" w:themeFill="text2" w:themeFillShade="BF"/>
          </w:tcPr>
          <w:p w:rsidR="00BF3C54" w:rsidRDefault="00BF3C54" w:rsidP="00B86036">
            <w:pPr>
              <w:spacing w:line="240" w:lineRule="auto"/>
              <w:rPr>
                <w:rFonts w:asciiTheme="minorHAnsi" w:hAnsiTheme="minorHAnsi" w:cs="Tahoma"/>
                <w:b/>
              </w:rPr>
            </w:pPr>
          </w:p>
          <w:p w:rsidR="0099199A" w:rsidRPr="002B74F4" w:rsidRDefault="0099199A" w:rsidP="00B86036">
            <w:pPr>
              <w:spacing w:line="240" w:lineRule="auto"/>
              <w:rPr>
                <w:rFonts w:asciiTheme="minorHAnsi" w:hAnsiTheme="minorHAnsi" w:cs="Tahoma"/>
                <w:b/>
              </w:rPr>
            </w:pPr>
            <w:r w:rsidRPr="002B74F4">
              <w:rPr>
                <w:rFonts w:asciiTheme="minorHAnsi" w:hAnsiTheme="minorHAnsi" w:cs="Tahoma"/>
                <w:b/>
              </w:rPr>
              <w:t>Geometría y  medidas</w:t>
            </w:r>
          </w:p>
        </w:tc>
        <w:tc>
          <w:tcPr>
            <w:tcW w:w="3972" w:type="pct"/>
            <w:shd w:val="clear" w:color="auto" w:fill="C6D9F1" w:themeFill="text2" w:themeFillTint="33"/>
          </w:tcPr>
          <w:p w:rsidR="00BF3C54" w:rsidRPr="00BF3C54" w:rsidRDefault="00BF3C54" w:rsidP="00BF3C54">
            <w:pPr>
              <w:spacing w:line="240" w:lineRule="auto"/>
              <w:ind w:left="272"/>
              <w:contextualSpacing/>
              <w:jc w:val="both"/>
              <w:rPr>
                <w:rFonts w:asciiTheme="minorHAnsi" w:hAnsiTheme="minorHAnsi" w:cs="Tahoma"/>
              </w:rPr>
            </w:pPr>
          </w:p>
          <w:p w:rsidR="0099199A" w:rsidRDefault="0099199A" w:rsidP="00BF6C94">
            <w:pPr>
              <w:numPr>
                <w:ilvl w:val="0"/>
                <w:numId w:val="23"/>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Utiliza</w:t>
            </w:r>
            <w:r w:rsidRPr="002B74F4">
              <w:rPr>
                <w:rFonts w:asciiTheme="minorHAnsi" w:hAnsiTheme="minorHAnsi" w:cs="Tahoma"/>
              </w:rPr>
              <w:t xml:space="preserve"> el vocabulario y la notación de </w:t>
            </w:r>
            <w:smartTag w:uri="urn:schemas-microsoft-com:office:smarttags" w:element="PersonName">
              <w:smartTagPr>
                <w:attr w:name="ProductID" w:val="la Geometr￭a"/>
              </w:smartTagPr>
              <w:r w:rsidRPr="002B74F4">
                <w:rPr>
                  <w:rFonts w:asciiTheme="minorHAnsi" w:hAnsiTheme="minorHAnsi" w:cs="Tahoma"/>
                </w:rPr>
                <w:t>la Geometría</w:t>
              </w:r>
            </w:smartTag>
            <w:r w:rsidRPr="002B74F4">
              <w:rPr>
                <w:rFonts w:asciiTheme="minorHAnsi" w:hAnsiTheme="minorHAnsi" w:cs="Tahoma"/>
              </w:rPr>
              <w:t xml:space="preserve"> plana, adecuados al contexto.</w:t>
            </w:r>
          </w:p>
          <w:p w:rsidR="006229CF" w:rsidRPr="002B74F4" w:rsidRDefault="006229CF" w:rsidP="006229CF">
            <w:pPr>
              <w:spacing w:line="240" w:lineRule="auto"/>
              <w:ind w:left="272"/>
              <w:contextualSpacing/>
              <w:jc w:val="both"/>
              <w:rPr>
                <w:rFonts w:asciiTheme="minorHAnsi" w:hAnsiTheme="minorHAnsi" w:cs="Tahoma"/>
              </w:rPr>
            </w:pPr>
          </w:p>
          <w:p w:rsidR="0099199A" w:rsidRDefault="0099199A" w:rsidP="00BF6C94">
            <w:pPr>
              <w:numPr>
                <w:ilvl w:val="0"/>
                <w:numId w:val="23"/>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Valora</w:t>
            </w:r>
            <w:r w:rsidRPr="002B74F4">
              <w:rPr>
                <w:rFonts w:asciiTheme="minorHAnsi" w:hAnsiTheme="minorHAnsi" w:cs="Tahoma"/>
              </w:rPr>
              <w:t xml:space="preserve"> la importancia del lenguaje geométrico en la representación y descripción del entorno, como modelizadores  de la realidad.   </w:t>
            </w:r>
          </w:p>
          <w:p w:rsidR="006229CF" w:rsidRPr="002B74F4" w:rsidRDefault="006229CF" w:rsidP="006229CF">
            <w:pPr>
              <w:spacing w:line="240" w:lineRule="auto"/>
              <w:ind w:left="272"/>
              <w:contextualSpacing/>
              <w:jc w:val="both"/>
              <w:rPr>
                <w:rFonts w:asciiTheme="minorHAnsi" w:hAnsiTheme="minorHAnsi" w:cs="Tahoma"/>
              </w:rPr>
            </w:pPr>
          </w:p>
          <w:p w:rsidR="0099199A" w:rsidRPr="002B74F4" w:rsidRDefault="0099199A" w:rsidP="00BF6C94">
            <w:pPr>
              <w:numPr>
                <w:ilvl w:val="0"/>
                <w:numId w:val="23"/>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Comprende</w:t>
            </w:r>
            <w:r w:rsidRPr="002B74F4">
              <w:rPr>
                <w:rFonts w:asciiTheme="minorHAnsi" w:hAnsiTheme="minorHAnsi" w:cs="Tahoma"/>
              </w:rPr>
              <w:t xml:space="preserve"> propiedades y teoremas fundamentales  de  Geometría plana:</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Congruencia de triángulos.</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Postulados sobre congruencia de triángulos: ALA, LAL, LLL y LLA.</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Figuras semejantes. Concepto. Lados homólogos</w:t>
            </w:r>
            <w:r w:rsidR="00725FBD">
              <w:rPr>
                <w:rFonts w:asciiTheme="minorHAnsi" w:hAnsiTheme="minorHAnsi" w:cs="Tahoma"/>
              </w:rPr>
              <w:t>,</w:t>
            </w:r>
            <w:r w:rsidRPr="002B74F4">
              <w:rPr>
                <w:rFonts w:asciiTheme="minorHAnsi" w:hAnsiTheme="minorHAnsi" w:cs="Tahoma"/>
              </w:rPr>
              <w:t xml:space="preserve"> proporcionales y ángulos congruentes. </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Criterios de semejanza de triángulos.</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 xml:space="preserve">Teorema de Thales. Segmentos correspondientes y proporcionales. </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 xml:space="preserve">Simetrías, traslaciones y rotaciones en el plano. </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 xml:space="preserve">Simetría de figuras con respecto a una recta (axial) y con respecto a un </w:t>
            </w:r>
            <w:r w:rsidRPr="002B74F4">
              <w:rPr>
                <w:rFonts w:asciiTheme="minorHAnsi" w:hAnsiTheme="minorHAnsi" w:cs="Tahoma"/>
              </w:rPr>
              <w:lastRenderedPageBreak/>
              <w:t xml:space="preserve">punto (central). </w:t>
            </w:r>
          </w:p>
          <w:p w:rsidR="0099199A" w:rsidRPr="002B74F4"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Homotecia. Figuras homotéticas.  Propiedades.</w:t>
            </w:r>
          </w:p>
          <w:p w:rsidR="0099199A" w:rsidRDefault="0099199A" w:rsidP="00BF6C94">
            <w:pPr>
              <w:numPr>
                <w:ilvl w:val="0"/>
                <w:numId w:val="24"/>
              </w:numPr>
              <w:tabs>
                <w:tab w:val="clear" w:pos="1494"/>
              </w:tabs>
              <w:spacing w:line="240" w:lineRule="auto"/>
              <w:ind w:left="272" w:hanging="284"/>
              <w:contextualSpacing/>
              <w:jc w:val="both"/>
              <w:rPr>
                <w:rFonts w:asciiTheme="minorHAnsi" w:hAnsiTheme="minorHAnsi" w:cs="Tahoma"/>
              </w:rPr>
            </w:pPr>
            <w:r w:rsidRPr="002B74F4">
              <w:rPr>
                <w:rFonts w:asciiTheme="minorHAnsi" w:hAnsiTheme="minorHAnsi" w:cs="Tahoma"/>
              </w:rPr>
              <w:t xml:space="preserve">Circunferencia. Concepto. Características. Arco, cuerda, recta tangente y recta secante. Posiciones </w:t>
            </w:r>
            <w:r w:rsidR="000F1136">
              <w:rPr>
                <w:rFonts w:asciiTheme="minorHAnsi" w:hAnsiTheme="minorHAnsi" w:cs="Tahoma"/>
              </w:rPr>
              <w:t xml:space="preserve">relativas </w:t>
            </w:r>
            <w:r w:rsidRPr="002B74F4">
              <w:rPr>
                <w:rFonts w:asciiTheme="minorHAnsi" w:hAnsiTheme="minorHAnsi" w:cs="Tahoma"/>
              </w:rPr>
              <w:t>de la recta y la circunferencia, y de dos circunferencias.</w:t>
            </w:r>
          </w:p>
          <w:p w:rsidR="00BF3C54" w:rsidRPr="002B74F4" w:rsidRDefault="00BF3C54" w:rsidP="00BF3C54">
            <w:pPr>
              <w:spacing w:line="240" w:lineRule="auto"/>
              <w:ind w:left="272"/>
              <w:contextualSpacing/>
              <w:jc w:val="both"/>
              <w:rPr>
                <w:rFonts w:asciiTheme="minorHAnsi" w:hAnsiTheme="minorHAnsi" w:cs="Tahoma"/>
              </w:rPr>
            </w:pPr>
          </w:p>
          <w:p w:rsidR="0099199A" w:rsidRDefault="0099199A" w:rsidP="00BF6C94">
            <w:pPr>
              <w:numPr>
                <w:ilvl w:val="0"/>
                <w:numId w:val="25"/>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cs="Tahoma"/>
                <w:b/>
              </w:rPr>
              <w:t xml:space="preserve">Resuelve </w:t>
            </w:r>
            <w:r w:rsidRPr="002B74F4">
              <w:rPr>
                <w:rFonts w:asciiTheme="minorHAnsi" w:hAnsiTheme="minorHAnsi" w:cs="Tahoma"/>
              </w:rPr>
              <w:t>situaciones problemáticas que involucren la utilización de la congruencia de triángulos, la semejanza de triángulos y el teorema de Thales.</w:t>
            </w:r>
          </w:p>
          <w:p w:rsidR="00396039" w:rsidRPr="002B74F4" w:rsidRDefault="00396039" w:rsidP="00396039">
            <w:pPr>
              <w:spacing w:line="240" w:lineRule="auto"/>
              <w:ind w:left="272"/>
              <w:contextualSpacing/>
              <w:jc w:val="both"/>
              <w:rPr>
                <w:rFonts w:asciiTheme="minorHAnsi" w:hAnsiTheme="minorHAnsi" w:cs="Tahoma"/>
              </w:rPr>
            </w:pPr>
          </w:p>
          <w:p w:rsidR="0099199A" w:rsidRPr="00396039" w:rsidRDefault="0099199A" w:rsidP="00BF6C94">
            <w:pPr>
              <w:numPr>
                <w:ilvl w:val="0"/>
                <w:numId w:val="25"/>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b/>
              </w:rPr>
              <w:t>Resuelve</w:t>
            </w:r>
            <w:r w:rsidRPr="002B74F4">
              <w:rPr>
                <w:rFonts w:asciiTheme="minorHAnsi" w:hAnsiTheme="minorHAnsi"/>
              </w:rPr>
              <w:t xml:space="preserve"> situaciones problemáticas que involucren la utilización de perímetro y área de polígonos inscriptos en una circunferencia. </w:t>
            </w:r>
          </w:p>
          <w:p w:rsidR="00396039" w:rsidRPr="002B74F4" w:rsidRDefault="00396039" w:rsidP="00396039">
            <w:pPr>
              <w:spacing w:line="240" w:lineRule="auto"/>
              <w:ind w:left="272"/>
              <w:contextualSpacing/>
              <w:jc w:val="both"/>
              <w:rPr>
                <w:rFonts w:asciiTheme="minorHAnsi" w:hAnsiTheme="minorHAnsi" w:cs="Tahoma"/>
              </w:rPr>
            </w:pPr>
          </w:p>
          <w:p w:rsidR="0099199A" w:rsidRPr="00BF3C54" w:rsidRDefault="0099199A" w:rsidP="00BF6C94">
            <w:pPr>
              <w:numPr>
                <w:ilvl w:val="0"/>
                <w:numId w:val="25"/>
              </w:numPr>
              <w:tabs>
                <w:tab w:val="clear" w:pos="774"/>
              </w:tabs>
              <w:spacing w:line="240" w:lineRule="auto"/>
              <w:ind w:left="272" w:hanging="284"/>
              <w:contextualSpacing/>
              <w:jc w:val="both"/>
              <w:rPr>
                <w:rFonts w:asciiTheme="minorHAnsi" w:hAnsiTheme="minorHAnsi" w:cs="Tahoma"/>
              </w:rPr>
            </w:pPr>
            <w:r w:rsidRPr="002B74F4">
              <w:rPr>
                <w:rFonts w:asciiTheme="minorHAnsi" w:hAnsiTheme="minorHAnsi"/>
                <w:b/>
              </w:rPr>
              <w:t xml:space="preserve">Elabora </w:t>
            </w:r>
            <w:r w:rsidRPr="002B74F4">
              <w:rPr>
                <w:rFonts w:asciiTheme="minorHAnsi" w:hAnsiTheme="minorHAnsi"/>
              </w:rPr>
              <w:t xml:space="preserve"> el enunciado de situaciones problemáticas que involucren la utilización de perímetro y área de polígonos inscriptos en una circunferencia.</w:t>
            </w:r>
          </w:p>
          <w:p w:rsidR="00BF3C54" w:rsidRPr="002B74F4" w:rsidRDefault="00BF3C54" w:rsidP="00BF3C54">
            <w:pPr>
              <w:spacing w:line="240" w:lineRule="auto"/>
              <w:ind w:left="272"/>
              <w:contextualSpacing/>
              <w:jc w:val="both"/>
              <w:rPr>
                <w:rFonts w:asciiTheme="minorHAnsi" w:hAnsiTheme="minorHAnsi" w:cs="Tahoma"/>
              </w:rPr>
            </w:pPr>
          </w:p>
        </w:tc>
      </w:tr>
      <w:tr w:rsidR="008D5C61" w:rsidTr="005F4619">
        <w:trPr>
          <w:trHeight w:val="4337"/>
          <w:tblCellSpacing w:w="1440" w:type="nil"/>
        </w:trPr>
        <w:tc>
          <w:tcPr>
            <w:tcW w:w="1028" w:type="pct"/>
            <w:shd w:val="clear" w:color="auto" w:fill="17365D" w:themeFill="text2" w:themeFillShade="BF"/>
          </w:tcPr>
          <w:p w:rsidR="00BF3C54" w:rsidRDefault="00BF3C54" w:rsidP="00B86036">
            <w:pPr>
              <w:spacing w:line="240" w:lineRule="auto"/>
              <w:rPr>
                <w:rFonts w:asciiTheme="minorHAnsi" w:hAnsiTheme="minorHAnsi" w:cs="Tahoma"/>
                <w:b/>
              </w:rPr>
            </w:pPr>
          </w:p>
          <w:p w:rsidR="0099199A" w:rsidRPr="002B74F4" w:rsidRDefault="0099199A" w:rsidP="00B86036">
            <w:pPr>
              <w:spacing w:line="240" w:lineRule="auto"/>
              <w:rPr>
                <w:rFonts w:asciiTheme="minorHAnsi" w:hAnsiTheme="minorHAnsi" w:cs="Tahoma"/>
                <w:b/>
              </w:rPr>
            </w:pPr>
            <w:r w:rsidRPr="002B74F4">
              <w:rPr>
                <w:rFonts w:asciiTheme="minorHAnsi" w:hAnsiTheme="minorHAnsi" w:cs="Tahoma"/>
                <w:b/>
              </w:rPr>
              <w:t>Datos y  Estadística</w:t>
            </w:r>
          </w:p>
        </w:tc>
        <w:tc>
          <w:tcPr>
            <w:tcW w:w="3972" w:type="pct"/>
            <w:shd w:val="clear" w:color="auto" w:fill="C6D9F1" w:themeFill="text2" w:themeFillTint="33"/>
          </w:tcPr>
          <w:p w:rsidR="0099199A" w:rsidRDefault="0099199A" w:rsidP="00BF6C94">
            <w:pPr>
              <w:pStyle w:val="Prrafodelista"/>
              <w:numPr>
                <w:ilvl w:val="0"/>
                <w:numId w:val="26"/>
              </w:numPr>
              <w:tabs>
                <w:tab w:val="clear" w:pos="774"/>
              </w:tabs>
              <w:spacing w:line="240" w:lineRule="auto"/>
              <w:ind w:left="272" w:hanging="284"/>
              <w:jc w:val="both"/>
              <w:rPr>
                <w:rFonts w:asciiTheme="minorHAnsi" w:hAnsiTheme="minorHAnsi" w:cs="Tahoma"/>
              </w:rPr>
            </w:pPr>
            <w:r w:rsidRPr="002B74F4">
              <w:rPr>
                <w:rFonts w:asciiTheme="minorHAnsi" w:hAnsiTheme="minorHAnsi" w:cs="Tahoma"/>
                <w:b/>
              </w:rPr>
              <w:t>Utiliza</w:t>
            </w:r>
            <w:r w:rsidRPr="002B74F4">
              <w:rPr>
                <w:rFonts w:asciiTheme="minorHAnsi" w:hAnsiTheme="minorHAnsi" w:cs="Tahoma"/>
              </w:rPr>
              <w:t xml:space="preserve"> el vocabulario y la notación estadísticos según requerimiento</w:t>
            </w:r>
            <w:r w:rsidR="00650ED5">
              <w:rPr>
                <w:rFonts w:asciiTheme="minorHAnsi" w:hAnsiTheme="minorHAnsi" w:cs="Tahoma"/>
              </w:rPr>
              <w:t>s</w:t>
            </w:r>
            <w:r w:rsidRPr="002B74F4">
              <w:rPr>
                <w:rFonts w:asciiTheme="minorHAnsi" w:hAnsiTheme="minorHAnsi" w:cs="Tahoma"/>
              </w:rPr>
              <w:t xml:space="preserve"> del contexto.</w:t>
            </w:r>
          </w:p>
          <w:p w:rsidR="00396039" w:rsidRPr="002B74F4" w:rsidRDefault="00396039" w:rsidP="00396039">
            <w:pPr>
              <w:pStyle w:val="Prrafodelista"/>
              <w:spacing w:line="240" w:lineRule="auto"/>
              <w:ind w:left="272"/>
              <w:jc w:val="both"/>
              <w:rPr>
                <w:rFonts w:asciiTheme="minorHAnsi" w:hAnsiTheme="minorHAnsi" w:cs="Tahoma"/>
              </w:rPr>
            </w:pPr>
          </w:p>
          <w:p w:rsidR="0099199A" w:rsidRDefault="0099199A" w:rsidP="00BF6C94">
            <w:pPr>
              <w:pStyle w:val="Prrafodelista"/>
              <w:numPr>
                <w:ilvl w:val="0"/>
                <w:numId w:val="26"/>
              </w:numPr>
              <w:tabs>
                <w:tab w:val="clear" w:pos="774"/>
              </w:tabs>
              <w:spacing w:line="240" w:lineRule="auto"/>
              <w:ind w:left="272" w:hanging="284"/>
              <w:jc w:val="both"/>
              <w:rPr>
                <w:rFonts w:asciiTheme="minorHAnsi" w:hAnsiTheme="minorHAnsi" w:cs="Tahoma"/>
              </w:rPr>
            </w:pPr>
            <w:r w:rsidRPr="002B74F4">
              <w:rPr>
                <w:rFonts w:asciiTheme="minorHAnsi" w:hAnsiTheme="minorHAnsi" w:cs="Tahoma"/>
                <w:b/>
              </w:rPr>
              <w:t>Reconoce</w:t>
            </w:r>
            <w:r w:rsidRPr="002B74F4">
              <w:rPr>
                <w:rFonts w:asciiTheme="minorHAnsi" w:hAnsiTheme="minorHAnsi" w:cs="Tahoma"/>
              </w:rPr>
              <w:t xml:space="preserve"> la importancia de la utilización apropiada de los procedimientos estadísticos y la comunicación objetiva  de los resultados  obtenidos.</w:t>
            </w:r>
          </w:p>
          <w:p w:rsidR="00396039" w:rsidRPr="002B74F4" w:rsidRDefault="00396039" w:rsidP="00396039">
            <w:pPr>
              <w:pStyle w:val="Prrafodelista"/>
              <w:spacing w:line="240" w:lineRule="auto"/>
              <w:ind w:left="272"/>
              <w:jc w:val="both"/>
              <w:rPr>
                <w:rFonts w:asciiTheme="minorHAnsi" w:hAnsiTheme="minorHAnsi" w:cs="Tahoma"/>
              </w:rPr>
            </w:pPr>
          </w:p>
          <w:p w:rsidR="0099199A" w:rsidRDefault="0099199A" w:rsidP="00BF6C94">
            <w:pPr>
              <w:pStyle w:val="Prrafodelista"/>
              <w:numPr>
                <w:ilvl w:val="0"/>
                <w:numId w:val="26"/>
              </w:numPr>
              <w:tabs>
                <w:tab w:val="clear" w:pos="774"/>
              </w:tabs>
              <w:spacing w:line="240" w:lineRule="auto"/>
              <w:ind w:left="272" w:hanging="284"/>
              <w:jc w:val="both"/>
              <w:rPr>
                <w:rFonts w:asciiTheme="minorHAnsi" w:hAnsiTheme="minorHAnsi" w:cs="Tahoma"/>
              </w:rPr>
            </w:pPr>
            <w:r w:rsidRPr="002B74F4">
              <w:rPr>
                <w:rFonts w:asciiTheme="minorHAnsi" w:hAnsiTheme="minorHAnsi" w:cs="Tahoma"/>
                <w:b/>
              </w:rPr>
              <w:t>Representa</w:t>
            </w:r>
            <w:r w:rsidRPr="002B74F4">
              <w:rPr>
                <w:rFonts w:asciiTheme="minorHAnsi" w:hAnsiTheme="minorHAnsi" w:cs="Tahoma"/>
              </w:rPr>
              <w:t xml:space="preserve">  datos  a través tablas de frecuencias e  histogramas.</w:t>
            </w:r>
          </w:p>
          <w:p w:rsidR="00396039" w:rsidRPr="002B74F4" w:rsidRDefault="00396039" w:rsidP="00396039">
            <w:pPr>
              <w:pStyle w:val="Prrafodelista"/>
              <w:spacing w:line="240" w:lineRule="auto"/>
              <w:ind w:left="272"/>
              <w:jc w:val="both"/>
              <w:rPr>
                <w:rFonts w:asciiTheme="minorHAnsi" w:hAnsiTheme="minorHAnsi" w:cs="Tahoma"/>
              </w:rPr>
            </w:pPr>
          </w:p>
          <w:p w:rsidR="0099199A" w:rsidRDefault="0099199A" w:rsidP="00BF6C94">
            <w:pPr>
              <w:pStyle w:val="Prrafodelista"/>
              <w:numPr>
                <w:ilvl w:val="0"/>
                <w:numId w:val="26"/>
              </w:numPr>
              <w:tabs>
                <w:tab w:val="clear" w:pos="774"/>
              </w:tabs>
              <w:spacing w:line="240" w:lineRule="auto"/>
              <w:ind w:left="272" w:hanging="284"/>
              <w:jc w:val="both"/>
              <w:rPr>
                <w:rFonts w:asciiTheme="minorHAnsi" w:hAnsiTheme="minorHAnsi" w:cs="Tahoma"/>
              </w:rPr>
            </w:pPr>
            <w:r w:rsidRPr="002B74F4">
              <w:rPr>
                <w:rFonts w:asciiTheme="minorHAnsi" w:hAnsiTheme="minorHAnsi" w:cs="Tahoma"/>
                <w:b/>
              </w:rPr>
              <w:t>Interpreta</w:t>
            </w:r>
            <w:r w:rsidRPr="002B74F4">
              <w:rPr>
                <w:rFonts w:asciiTheme="minorHAnsi" w:hAnsiTheme="minorHAnsi" w:cs="Tahoma"/>
              </w:rPr>
              <w:t xml:space="preserve"> datos representados mediante tablas de frecuencias e  histogramas para obtener las informaciones proporcionadas.</w:t>
            </w:r>
          </w:p>
          <w:p w:rsidR="00396039" w:rsidRPr="002B74F4" w:rsidRDefault="00396039" w:rsidP="00396039">
            <w:pPr>
              <w:pStyle w:val="Prrafodelista"/>
              <w:spacing w:line="240" w:lineRule="auto"/>
              <w:ind w:left="272"/>
              <w:jc w:val="both"/>
              <w:rPr>
                <w:rFonts w:asciiTheme="minorHAnsi" w:hAnsiTheme="minorHAnsi" w:cs="Tahoma"/>
              </w:rPr>
            </w:pPr>
          </w:p>
          <w:p w:rsidR="0099199A" w:rsidRPr="00396039" w:rsidRDefault="0099199A" w:rsidP="00BF6C94">
            <w:pPr>
              <w:pStyle w:val="Prrafodelista"/>
              <w:numPr>
                <w:ilvl w:val="0"/>
                <w:numId w:val="26"/>
              </w:numPr>
              <w:tabs>
                <w:tab w:val="clear" w:pos="774"/>
              </w:tabs>
              <w:spacing w:line="240" w:lineRule="auto"/>
              <w:ind w:left="272" w:hanging="284"/>
              <w:jc w:val="both"/>
              <w:rPr>
                <w:rFonts w:asciiTheme="minorHAnsi" w:hAnsiTheme="minorHAnsi" w:cs="Tahoma"/>
              </w:rPr>
            </w:pPr>
            <w:r w:rsidRPr="002B74F4">
              <w:rPr>
                <w:rFonts w:asciiTheme="minorHAnsi" w:hAnsiTheme="minorHAnsi"/>
                <w:b/>
              </w:rPr>
              <w:t>Utiliza</w:t>
            </w:r>
            <w:r w:rsidRPr="002B74F4">
              <w:rPr>
                <w:rFonts w:asciiTheme="minorHAnsi" w:hAnsiTheme="minorHAnsi"/>
              </w:rPr>
              <w:t xml:space="preserve"> la media para identificar el comportamiento de datos no agrupados.</w:t>
            </w:r>
          </w:p>
          <w:p w:rsidR="00396039" w:rsidRPr="002B74F4" w:rsidRDefault="00396039" w:rsidP="00396039">
            <w:pPr>
              <w:pStyle w:val="Prrafodelista"/>
              <w:spacing w:line="240" w:lineRule="auto"/>
              <w:ind w:left="272"/>
              <w:jc w:val="both"/>
              <w:rPr>
                <w:rFonts w:asciiTheme="minorHAnsi" w:hAnsiTheme="minorHAnsi" w:cs="Tahoma"/>
              </w:rPr>
            </w:pPr>
          </w:p>
          <w:p w:rsidR="0099199A" w:rsidRPr="00396039" w:rsidRDefault="0099199A" w:rsidP="00BF6C94">
            <w:pPr>
              <w:pStyle w:val="Prrafodelista"/>
              <w:numPr>
                <w:ilvl w:val="0"/>
                <w:numId w:val="26"/>
              </w:numPr>
              <w:tabs>
                <w:tab w:val="clear" w:pos="774"/>
              </w:tabs>
              <w:spacing w:line="240" w:lineRule="auto"/>
              <w:ind w:left="272" w:hanging="284"/>
              <w:jc w:val="both"/>
              <w:rPr>
                <w:rFonts w:asciiTheme="minorHAnsi" w:hAnsiTheme="minorHAnsi" w:cs="Tahoma"/>
              </w:rPr>
            </w:pPr>
            <w:r w:rsidRPr="002B74F4">
              <w:rPr>
                <w:rFonts w:asciiTheme="minorHAnsi" w:hAnsiTheme="minorHAnsi"/>
                <w:b/>
              </w:rPr>
              <w:t>Elabora</w:t>
            </w:r>
            <w:r w:rsidRPr="002B74F4">
              <w:rPr>
                <w:rFonts w:asciiTheme="minorHAnsi" w:hAnsiTheme="minorHAnsi"/>
              </w:rPr>
              <w:t xml:space="preserve"> conclusiones provenientes de la interpretación de las tablas de frecuencias, los histogramas y  la  media.</w:t>
            </w:r>
          </w:p>
          <w:p w:rsidR="00396039" w:rsidRPr="002B74F4" w:rsidRDefault="00396039" w:rsidP="00396039">
            <w:pPr>
              <w:pStyle w:val="Prrafodelista"/>
              <w:spacing w:line="240" w:lineRule="auto"/>
              <w:ind w:left="272"/>
              <w:jc w:val="both"/>
              <w:rPr>
                <w:rFonts w:asciiTheme="minorHAnsi" w:hAnsiTheme="minorHAnsi" w:cs="Tahoma"/>
              </w:rPr>
            </w:pPr>
          </w:p>
        </w:tc>
      </w:tr>
    </w:tbl>
    <w:p w:rsidR="0099199A" w:rsidRPr="002B74F4" w:rsidRDefault="0099199A" w:rsidP="0099199A">
      <w:pPr>
        <w:spacing w:line="240" w:lineRule="auto"/>
        <w:rPr>
          <w:rFonts w:asciiTheme="minorHAnsi" w:hAnsiTheme="minorHAnsi"/>
          <w:b/>
          <w:color w:val="7030A0"/>
        </w:rPr>
      </w:pPr>
    </w:p>
    <w:p w:rsidR="0099199A" w:rsidRPr="002B74F4" w:rsidRDefault="0099199A" w:rsidP="0099199A">
      <w:pPr>
        <w:spacing w:line="240" w:lineRule="auto"/>
        <w:rPr>
          <w:rFonts w:asciiTheme="minorHAnsi" w:hAnsiTheme="minorHAnsi"/>
          <w:b/>
          <w:color w:val="7030A0"/>
        </w:rPr>
      </w:pPr>
    </w:p>
    <w:p w:rsidR="0099199A" w:rsidRDefault="0099199A" w:rsidP="0099199A">
      <w:pPr>
        <w:spacing w:line="240" w:lineRule="auto"/>
        <w:rPr>
          <w:rFonts w:asciiTheme="minorHAnsi" w:hAnsiTheme="minorHAnsi"/>
          <w:b/>
          <w:color w:val="7030A0"/>
        </w:rPr>
      </w:pPr>
    </w:p>
    <w:p w:rsidR="005F4619" w:rsidRDefault="005F4619" w:rsidP="0099199A">
      <w:pPr>
        <w:spacing w:line="240" w:lineRule="auto"/>
        <w:rPr>
          <w:rFonts w:asciiTheme="minorHAnsi" w:hAnsiTheme="minorHAnsi"/>
          <w:b/>
          <w:color w:val="7030A0"/>
        </w:rPr>
      </w:pPr>
    </w:p>
    <w:p w:rsidR="005F4619" w:rsidRDefault="005F4619" w:rsidP="0099199A">
      <w:pPr>
        <w:spacing w:line="240" w:lineRule="auto"/>
        <w:rPr>
          <w:rFonts w:asciiTheme="minorHAnsi" w:hAnsiTheme="minorHAnsi"/>
          <w:b/>
          <w:color w:val="7030A0"/>
        </w:rPr>
      </w:pPr>
    </w:p>
    <w:p w:rsidR="005F4619" w:rsidRDefault="005F4619" w:rsidP="0099199A">
      <w:pPr>
        <w:spacing w:line="240" w:lineRule="auto"/>
        <w:rPr>
          <w:rFonts w:asciiTheme="minorHAnsi" w:hAnsiTheme="minorHAnsi"/>
          <w:b/>
          <w:color w:val="7030A0"/>
        </w:rPr>
      </w:pPr>
    </w:p>
    <w:p w:rsidR="00603CA8" w:rsidRDefault="00603CA8" w:rsidP="0099199A">
      <w:pPr>
        <w:spacing w:line="240" w:lineRule="auto"/>
        <w:rPr>
          <w:rFonts w:asciiTheme="minorHAnsi" w:hAnsiTheme="minorHAnsi"/>
          <w:b/>
          <w:color w:val="7030A0"/>
        </w:rPr>
      </w:pPr>
    </w:p>
    <w:p w:rsidR="005F4619" w:rsidRDefault="005F4619" w:rsidP="0099199A">
      <w:pPr>
        <w:spacing w:line="240" w:lineRule="auto"/>
        <w:rPr>
          <w:rFonts w:asciiTheme="minorHAnsi" w:hAnsiTheme="minorHAnsi"/>
          <w:b/>
          <w:color w:val="7030A0"/>
        </w:rPr>
      </w:pPr>
    </w:p>
    <w:p w:rsidR="005F4619" w:rsidRDefault="005F4619" w:rsidP="0099199A">
      <w:pPr>
        <w:spacing w:line="240" w:lineRule="auto"/>
        <w:rPr>
          <w:rFonts w:asciiTheme="minorHAnsi" w:hAnsiTheme="minorHAnsi"/>
          <w:b/>
          <w:color w:val="7030A0"/>
        </w:rPr>
      </w:pPr>
    </w:p>
    <w:p w:rsidR="0099199A" w:rsidRPr="0099199A" w:rsidRDefault="0099199A" w:rsidP="0099199A">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99199A">
        <w:rPr>
          <w:rFonts w:asciiTheme="minorHAnsi" w:hAnsiTheme="minorHAnsi"/>
          <w:b/>
          <w:i/>
          <w:color w:val="0F243E" w:themeColor="text2" w:themeShade="80"/>
          <w:sz w:val="44"/>
          <w:szCs w:val="44"/>
        </w:rPr>
        <w:t>Orientaciones metodológicas</w:t>
      </w:r>
    </w:p>
    <w:p w:rsidR="0099199A" w:rsidRPr="002B74F4" w:rsidRDefault="0099199A" w:rsidP="0099199A">
      <w:pPr>
        <w:spacing w:line="288" w:lineRule="auto"/>
        <w:jc w:val="both"/>
        <w:rPr>
          <w:rFonts w:asciiTheme="minorHAnsi" w:hAnsiTheme="minorHAnsi" w:cs="Tahoma"/>
        </w:rPr>
      </w:pPr>
    </w:p>
    <w:p w:rsidR="0099199A" w:rsidRPr="002B74F4" w:rsidRDefault="0099199A" w:rsidP="0099199A">
      <w:pPr>
        <w:spacing w:line="312" w:lineRule="auto"/>
        <w:jc w:val="both"/>
        <w:rPr>
          <w:rFonts w:asciiTheme="minorHAnsi" w:hAnsiTheme="minorHAnsi" w:cs="Tahoma"/>
          <w:lang w:val="es-MX"/>
        </w:rPr>
        <w:sectPr w:rsidR="0099199A" w:rsidRPr="002B74F4" w:rsidSect="002A7CBE">
          <w:type w:val="continuous"/>
          <w:pgSz w:w="11340" w:h="15309" w:code="1"/>
          <w:pgMar w:top="1701" w:right="1134" w:bottom="1701" w:left="1418" w:header="709" w:footer="284" w:gutter="0"/>
          <w:cols w:space="708"/>
          <w:docGrid w:linePitch="360"/>
        </w:sectPr>
      </w:pPr>
    </w:p>
    <w:p w:rsidR="0099199A" w:rsidRPr="002B74F4" w:rsidRDefault="0099199A" w:rsidP="0099199A">
      <w:pPr>
        <w:spacing w:line="312" w:lineRule="auto"/>
        <w:jc w:val="both"/>
        <w:rPr>
          <w:rFonts w:asciiTheme="minorHAnsi" w:hAnsiTheme="minorHAnsi" w:cs="Tahoma"/>
          <w:spacing w:val="-4"/>
          <w:lang w:val="es-MX"/>
        </w:rPr>
      </w:pPr>
      <w:r w:rsidRPr="002B74F4">
        <w:rPr>
          <w:rFonts w:asciiTheme="minorHAnsi" w:hAnsiTheme="minorHAnsi" w:cs="Tahoma"/>
          <w:spacing w:val="-4"/>
          <w:lang w:val="es-MX"/>
        </w:rPr>
        <w:lastRenderedPageBreak/>
        <w:t xml:space="preserve">Desarrollar capacidades matemáticas en el estudiante implica ponerlo en diversas situaciones  de uso de las matemáticas. Esto significa, desarrollar la comprensión de los conceptos y procedimientos matemáticos, y no la simple mecanización de algoritmos rutinarios, y por consiguiente, el desarrollo de estas capacidades demanda por  parte del estudiante, la ejecución de actividades didácticas que  le permitan  resolver problemas cercanos a sus intereses, construir y utilizar materiales concretos, emplear el lenguaje matemático para comunicar ideas matemáticas, entre otras.   </w:t>
      </w:r>
    </w:p>
    <w:p w:rsidR="0099199A" w:rsidRPr="002B74F4" w:rsidRDefault="0099199A" w:rsidP="0099199A">
      <w:pPr>
        <w:spacing w:line="312" w:lineRule="auto"/>
        <w:jc w:val="both"/>
        <w:rPr>
          <w:rFonts w:asciiTheme="minorHAnsi" w:hAnsiTheme="minorHAnsi" w:cs="Tahoma"/>
          <w:color w:val="FF0000"/>
          <w:spacing w:val="-4"/>
          <w:lang w:val="es-MX"/>
        </w:rPr>
      </w:pPr>
    </w:p>
    <w:p w:rsidR="0099199A" w:rsidRPr="002B74F4" w:rsidRDefault="0099199A" w:rsidP="0099199A">
      <w:pPr>
        <w:spacing w:line="312" w:lineRule="auto"/>
        <w:jc w:val="both"/>
        <w:rPr>
          <w:rFonts w:asciiTheme="minorHAnsi" w:hAnsiTheme="minorHAnsi" w:cs="Tahoma"/>
          <w:spacing w:val="-4"/>
          <w:lang w:val="es-MX"/>
        </w:rPr>
      </w:pPr>
      <w:r w:rsidRPr="002B74F4">
        <w:rPr>
          <w:rFonts w:asciiTheme="minorHAnsi" w:hAnsiTheme="minorHAnsi" w:cs="Tahoma"/>
          <w:spacing w:val="-4"/>
          <w:lang w:val="es-MX"/>
        </w:rPr>
        <w:t xml:space="preserve">Es oportuno destacar la secuencia lógica en la organización de las capacidades al interior de cada unidad temática.  Las mismas se inician con las capacidades referidas a la utilización adecuada del vocabulario y la notación matemáticos y, la actitud positiva del estudiante hacia el aprendizaje de los conocimientos matemáticos, con el fin de favorecer la toma de conciencia acerca de los aportes que brindan la adquisición y el manejo de los mismos para su desenvolvimiento eficaz en diversas situaciones de  la vida cotidiana. Estas capacidades son consideradas transversales  para el área de matemática, pues deben ser </w:t>
      </w:r>
      <w:r w:rsidRPr="002B74F4">
        <w:rPr>
          <w:rFonts w:asciiTheme="minorHAnsi" w:hAnsiTheme="minorHAnsi" w:cs="Tahoma"/>
          <w:spacing w:val="-4"/>
          <w:lang w:val="es-MX"/>
        </w:rPr>
        <w:lastRenderedPageBreak/>
        <w:t xml:space="preserve">trabajadas </w:t>
      </w:r>
      <w:r w:rsidR="00682E2D">
        <w:rPr>
          <w:rFonts w:asciiTheme="minorHAnsi" w:hAnsiTheme="minorHAnsi" w:cs="Tahoma"/>
          <w:spacing w:val="-4"/>
          <w:lang w:val="es-MX"/>
        </w:rPr>
        <w:t xml:space="preserve"> </w:t>
      </w:r>
      <w:r w:rsidRPr="002B74F4">
        <w:rPr>
          <w:rFonts w:asciiTheme="minorHAnsi" w:hAnsiTheme="minorHAnsi" w:cs="Tahoma"/>
          <w:spacing w:val="-4"/>
          <w:lang w:val="es-MX"/>
        </w:rPr>
        <w:t>de manera concomitante con las demás capacidades establecidas en cada unidad temática.</w:t>
      </w:r>
    </w:p>
    <w:p w:rsidR="0099199A" w:rsidRPr="002B74F4" w:rsidRDefault="0099199A" w:rsidP="0099199A">
      <w:pPr>
        <w:spacing w:line="312" w:lineRule="auto"/>
        <w:jc w:val="both"/>
        <w:rPr>
          <w:rFonts w:asciiTheme="minorHAnsi" w:hAnsiTheme="minorHAnsi" w:cs="Tahoma"/>
          <w:spacing w:val="-4"/>
          <w:lang w:val="es-MX"/>
        </w:rPr>
      </w:pPr>
    </w:p>
    <w:p w:rsidR="0099199A" w:rsidRPr="002B74F4" w:rsidRDefault="0099199A" w:rsidP="0099199A">
      <w:pPr>
        <w:tabs>
          <w:tab w:val="left" w:pos="330"/>
          <w:tab w:val="left" w:pos="550"/>
        </w:tabs>
        <w:spacing w:line="312" w:lineRule="auto"/>
        <w:jc w:val="both"/>
        <w:rPr>
          <w:rFonts w:asciiTheme="minorHAnsi" w:hAnsiTheme="minorHAnsi" w:cs="Tahoma"/>
          <w:bCs/>
          <w:spacing w:val="-4"/>
        </w:rPr>
      </w:pPr>
      <w:r w:rsidRPr="002B74F4">
        <w:rPr>
          <w:rFonts w:asciiTheme="minorHAnsi" w:hAnsiTheme="minorHAnsi" w:cs="Tahoma"/>
          <w:spacing w:val="-4"/>
          <w:lang w:val="es-MX"/>
        </w:rPr>
        <w:t xml:space="preserve">Durante el proceso de enseñanza-aprendizaje, las capacidades que hacen a las diferentes unidades temáticas no deben abordarse aisladas unas de las otras hasta abordar todas las que componen una misma unidad, más bien resulta importante que el docente  planifique el desarrollo de  las capacidades correspondientes a las tres unidades temáticas integrando aquellas capacidades afines. </w:t>
      </w:r>
    </w:p>
    <w:p w:rsidR="0099199A" w:rsidRPr="002B74F4" w:rsidRDefault="0099199A" w:rsidP="0099199A">
      <w:pPr>
        <w:tabs>
          <w:tab w:val="left" w:pos="330"/>
          <w:tab w:val="left" w:pos="550"/>
        </w:tabs>
        <w:spacing w:line="312" w:lineRule="auto"/>
        <w:jc w:val="both"/>
        <w:rPr>
          <w:rFonts w:asciiTheme="minorHAnsi" w:hAnsiTheme="minorHAnsi" w:cs="Tahoma"/>
          <w:bCs/>
          <w:spacing w:val="-4"/>
        </w:rPr>
      </w:pPr>
    </w:p>
    <w:p w:rsidR="00412384" w:rsidRDefault="0099199A" w:rsidP="00412384">
      <w:pPr>
        <w:tabs>
          <w:tab w:val="left" w:pos="330"/>
          <w:tab w:val="left" w:pos="550"/>
        </w:tabs>
        <w:spacing w:after="240" w:line="312" w:lineRule="auto"/>
        <w:jc w:val="both"/>
        <w:rPr>
          <w:rFonts w:asciiTheme="minorHAnsi" w:hAnsiTheme="minorHAnsi" w:cs="Tahoma"/>
          <w:bCs/>
          <w:spacing w:val="-4"/>
        </w:rPr>
      </w:pPr>
      <w:r w:rsidRPr="002B74F4">
        <w:rPr>
          <w:rFonts w:asciiTheme="minorHAnsi" w:hAnsiTheme="minorHAnsi" w:cs="Tahoma"/>
          <w:bCs/>
          <w:spacing w:val="-4"/>
        </w:rPr>
        <w:t xml:space="preserve">Un aspecto de gran relevancia en el proceso de adquisición de las capacidades lo constituye la comprensión  del valor formativo e instrumental de la matemática por parte del estudiante; considerando que la misma </w:t>
      </w:r>
      <w:r w:rsidRPr="002B74F4">
        <w:rPr>
          <w:rFonts w:asciiTheme="minorHAnsi" w:hAnsiTheme="minorHAnsi" w:cs="Tahoma"/>
          <w:bCs/>
          <w:i/>
          <w:spacing w:val="-4"/>
        </w:rPr>
        <w:t>se relaciona con las otras áreas del saber, con el mundo real y con las disciplinas que integran el área</w:t>
      </w:r>
      <w:r w:rsidRPr="002B74F4">
        <w:rPr>
          <w:rFonts w:asciiTheme="minorHAnsi" w:hAnsiTheme="minorHAnsi" w:cs="Tahoma"/>
          <w:bCs/>
          <w:spacing w:val="-4"/>
        </w:rPr>
        <w:t>; lo que permite construir con sentido los saberes matemáticos.  Y para ello, el estudiante necesita de experiencias matemáticas que le posibiliten elaborar explicaciones, conjeturas, justificaciones de  las decisiones tomadas, sacar conclusiones, etc.</w:t>
      </w:r>
    </w:p>
    <w:p w:rsidR="0099199A" w:rsidRPr="002B74F4" w:rsidRDefault="0099199A" w:rsidP="00412384">
      <w:pPr>
        <w:tabs>
          <w:tab w:val="left" w:pos="330"/>
          <w:tab w:val="left" w:pos="550"/>
        </w:tabs>
        <w:spacing w:line="312" w:lineRule="auto"/>
        <w:jc w:val="both"/>
        <w:rPr>
          <w:rFonts w:asciiTheme="minorHAnsi" w:hAnsiTheme="minorHAnsi" w:cs="Tahoma"/>
          <w:bCs/>
        </w:rPr>
      </w:pPr>
      <w:r w:rsidRPr="002B74F4">
        <w:rPr>
          <w:rFonts w:asciiTheme="minorHAnsi" w:hAnsiTheme="minorHAnsi"/>
        </w:rPr>
        <w:lastRenderedPageBreak/>
        <w:t xml:space="preserve">El uso de diversas estrategias metodológicas por parte del docente favorecerá el progreso  del estudiante en el logro de las diferentes capacidades. Para seleccionar la más adecuada para cada situación, el docente debe considerar, entre otros factores: las características de su grupo; los conocimientos previos de los estudiantes y las capacidades que se pretenden desarrollar y, planificar en función a ellos. </w:t>
      </w: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tabs>
          <w:tab w:val="left" w:pos="330"/>
          <w:tab w:val="left" w:pos="550"/>
        </w:tabs>
        <w:spacing w:line="312" w:lineRule="auto"/>
        <w:jc w:val="both"/>
        <w:rPr>
          <w:rFonts w:asciiTheme="minorHAnsi" w:hAnsiTheme="minorHAnsi" w:cs="Tahoma"/>
          <w:bCs/>
          <w:i/>
        </w:rPr>
      </w:pPr>
      <w:r w:rsidRPr="002B74F4">
        <w:rPr>
          <w:rFonts w:asciiTheme="minorHAnsi" w:hAnsiTheme="minorHAnsi" w:cs="Tahoma"/>
          <w:bCs/>
        </w:rPr>
        <w:t xml:space="preserve">Con base en estas argumentaciones,  a continuación, se proponen: estrategias </w:t>
      </w:r>
      <w:r w:rsidRPr="002B74F4">
        <w:rPr>
          <w:rFonts w:asciiTheme="minorHAnsi" w:hAnsiTheme="minorHAnsi" w:cs="Tahoma"/>
          <w:bCs/>
        </w:rPr>
        <w:lastRenderedPageBreak/>
        <w:t>generales a ser consideradas en todo proceso de enseñanza-aprendizaje; estrategias específicas para el desarrollo de las capacidades establecidas en el área; así como  las orientaciones para el tratamient</w:t>
      </w:r>
      <w:r w:rsidR="00B81760">
        <w:rPr>
          <w:rFonts w:asciiTheme="minorHAnsi" w:hAnsiTheme="minorHAnsi" w:cs="Tahoma"/>
          <w:bCs/>
        </w:rPr>
        <w:t>o de: la equidad de género, el Componente F</w:t>
      </w:r>
      <w:r w:rsidRPr="002B74F4">
        <w:rPr>
          <w:rFonts w:asciiTheme="minorHAnsi" w:hAnsiTheme="minorHAnsi" w:cs="Tahoma"/>
          <w:bCs/>
        </w:rPr>
        <w:t>undamental y la atención a la diversidad. Todo esto se sugiere con la intención de facilitar y apoyar la gestión del  docente y potenciar el aprendizaje del estudiante en un contexto significativo, participativo y pertinente.</w:t>
      </w:r>
      <w:r w:rsidRPr="002B74F4">
        <w:rPr>
          <w:rFonts w:asciiTheme="minorHAnsi" w:hAnsiTheme="minorHAnsi" w:cs="Tahoma"/>
          <w:bCs/>
          <w:i/>
        </w:rPr>
        <w:t xml:space="preserve">   </w:t>
      </w:r>
    </w:p>
    <w:p w:rsidR="0099199A" w:rsidRPr="002B74F4" w:rsidRDefault="0099199A" w:rsidP="0099199A">
      <w:pPr>
        <w:spacing w:line="240" w:lineRule="auto"/>
        <w:rPr>
          <w:rFonts w:asciiTheme="minorHAnsi" w:hAnsiTheme="minorHAnsi"/>
          <w:b/>
          <w:color w:val="7030A0"/>
        </w:rPr>
        <w:sectPr w:rsidR="0099199A" w:rsidRPr="002B74F4" w:rsidSect="002A7CBE">
          <w:type w:val="continuous"/>
          <w:pgSz w:w="11340" w:h="15309" w:code="1"/>
          <w:pgMar w:top="1701" w:right="1275" w:bottom="1701" w:left="1418" w:header="709" w:footer="284" w:gutter="0"/>
          <w:cols w:num="2" w:space="708" w:equalWidth="0">
            <w:col w:w="3898" w:space="708"/>
            <w:col w:w="3898"/>
          </w:cols>
          <w:docGrid w:linePitch="360"/>
        </w:sectPr>
      </w:pPr>
    </w:p>
    <w:p w:rsidR="0099199A" w:rsidRPr="002B74F4" w:rsidRDefault="0099199A" w:rsidP="0099199A">
      <w:pPr>
        <w:spacing w:line="240" w:lineRule="auto"/>
        <w:rPr>
          <w:rFonts w:asciiTheme="minorHAnsi" w:hAnsiTheme="minorHAnsi"/>
          <w:b/>
          <w:color w:val="7030A0"/>
        </w:rPr>
      </w:pPr>
    </w:p>
    <w:p w:rsidR="0099199A" w:rsidRPr="00EE4758" w:rsidRDefault="0099199A" w:rsidP="00412384">
      <w:pPr>
        <w:numPr>
          <w:ilvl w:val="0"/>
          <w:numId w:val="27"/>
        </w:numPr>
        <w:shd w:val="clear" w:color="auto" w:fill="C6D9F1" w:themeFill="text2" w:themeFillTint="33"/>
        <w:tabs>
          <w:tab w:val="clear" w:pos="720"/>
          <w:tab w:val="center" w:pos="-1560"/>
        </w:tabs>
        <w:spacing w:before="240" w:line="312" w:lineRule="auto"/>
        <w:ind w:left="330"/>
        <w:rPr>
          <w:rFonts w:asciiTheme="minorHAnsi" w:hAnsiTheme="minorHAnsi"/>
          <w:b/>
          <w:sz w:val="28"/>
          <w:szCs w:val="28"/>
        </w:rPr>
      </w:pPr>
      <w:r w:rsidRPr="00EE4758">
        <w:rPr>
          <w:rFonts w:asciiTheme="minorHAnsi" w:hAnsiTheme="minorHAnsi"/>
          <w:b/>
          <w:sz w:val="28"/>
          <w:szCs w:val="28"/>
        </w:rPr>
        <w:t xml:space="preserve">Estrategias </w:t>
      </w:r>
      <w:r w:rsidR="00CD6E11" w:rsidRPr="00EE4758">
        <w:rPr>
          <w:rFonts w:asciiTheme="minorHAnsi" w:hAnsiTheme="minorHAnsi"/>
          <w:b/>
          <w:sz w:val="28"/>
          <w:szCs w:val="28"/>
        </w:rPr>
        <w:t xml:space="preserve">  </w:t>
      </w:r>
      <w:r w:rsidRPr="00EE4758">
        <w:rPr>
          <w:rFonts w:asciiTheme="minorHAnsi" w:hAnsiTheme="minorHAnsi"/>
          <w:b/>
          <w:sz w:val="28"/>
          <w:szCs w:val="28"/>
        </w:rPr>
        <w:t xml:space="preserve">generales </w:t>
      </w:r>
      <w:r w:rsidR="00CD6E11" w:rsidRPr="00EE4758">
        <w:rPr>
          <w:rFonts w:asciiTheme="minorHAnsi" w:hAnsiTheme="minorHAnsi"/>
          <w:b/>
          <w:sz w:val="28"/>
          <w:szCs w:val="28"/>
        </w:rPr>
        <w:t xml:space="preserve"> </w:t>
      </w:r>
      <w:r w:rsidRPr="00EE4758">
        <w:rPr>
          <w:rFonts w:asciiTheme="minorHAnsi" w:hAnsiTheme="minorHAnsi"/>
          <w:b/>
          <w:sz w:val="28"/>
          <w:szCs w:val="28"/>
        </w:rPr>
        <w:t>a</w:t>
      </w:r>
      <w:r w:rsidR="00CD6E11" w:rsidRPr="00EE4758">
        <w:rPr>
          <w:rFonts w:asciiTheme="minorHAnsi" w:hAnsiTheme="minorHAnsi"/>
          <w:b/>
          <w:sz w:val="28"/>
          <w:szCs w:val="28"/>
        </w:rPr>
        <w:t xml:space="preserve"> </w:t>
      </w:r>
      <w:r w:rsidRPr="00EE4758">
        <w:rPr>
          <w:rFonts w:asciiTheme="minorHAnsi" w:hAnsiTheme="minorHAnsi"/>
          <w:b/>
          <w:sz w:val="28"/>
          <w:szCs w:val="28"/>
        </w:rPr>
        <w:t xml:space="preserve"> ser consideradas </w:t>
      </w:r>
      <w:r w:rsidR="00CD6E11" w:rsidRPr="00EE4758">
        <w:rPr>
          <w:rFonts w:asciiTheme="minorHAnsi" w:hAnsiTheme="minorHAnsi"/>
          <w:b/>
          <w:sz w:val="28"/>
          <w:szCs w:val="28"/>
        </w:rPr>
        <w:t xml:space="preserve"> </w:t>
      </w:r>
      <w:r w:rsidRPr="00EE4758">
        <w:rPr>
          <w:rFonts w:asciiTheme="minorHAnsi" w:hAnsiTheme="minorHAnsi"/>
          <w:b/>
          <w:sz w:val="28"/>
          <w:szCs w:val="28"/>
        </w:rPr>
        <w:t>en todo proceso didáctico</w:t>
      </w:r>
    </w:p>
    <w:p w:rsidR="0099199A" w:rsidRPr="002B74F4" w:rsidRDefault="0099199A" w:rsidP="0099199A">
      <w:pPr>
        <w:spacing w:line="312" w:lineRule="auto"/>
        <w:jc w:val="both"/>
        <w:rPr>
          <w:rFonts w:asciiTheme="minorHAnsi" w:hAnsiTheme="minorHAnsi" w:cs="Tahoma"/>
          <w:lang w:val="es-MX"/>
        </w:rPr>
      </w:pPr>
    </w:p>
    <w:p w:rsidR="0099199A" w:rsidRPr="002B74F4" w:rsidRDefault="0099199A" w:rsidP="0099199A">
      <w:pPr>
        <w:tabs>
          <w:tab w:val="left" w:pos="330"/>
          <w:tab w:val="left" w:pos="550"/>
        </w:tabs>
        <w:spacing w:line="312" w:lineRule="auto"/>
        <w:jc w:val="both"/>
        <w:rPr>
          <w:rFonts w:asciiTheme="minorHAnsi" w:hAnsiTheme="minorHAnsi" w:cs="Tahoma"/>
          <w:bCs/>
        </w:rPr>
        <w:sectPr w:rsidR="0099199A" w:rsidRPr="002B74F4" w:rsidSect="002A7CBE">
          <w:type w:val="continuous"/>
          <w:pgSz w:w="11340" w:h="15309" w:code="1"/>
          <w:pgMar w:top="1701" w:right="1275" w:bottom="1701" w:left="1418" w:header="709" w:footer="284" w:gutter="0"/>
          <w:cols w:space="708"/>
          <w:docGrid w:linePitch="360"/>
        </w:sectPr>
      </w:pPr>
    </w:p>
    <w:p w:rsidR="0099199A" w:rsidRDefault="0099199A" w:rsidP="0099199A">
      <w:pPr>
        <w:tabs>
          <w:tab w:val="left" w:pos="330"/>
          <w:tab w:val="left" w:pos="550"/>
        </w:tabs>
        <w:spacing w:line="312" w:lineRule="auto"/>
        <w:jc w:val="both"/>
        <w:rPr>
          <w:rFonts w:asciiTheme="minorHAnsi" w:hAnsiTheme="minorHAnsi" w:cs="Tahoma"/>
          <w:bCs/>
          <w:spacing w:val="-4"/>
        </w:rPr>
      </w:pPr>
      <w:r w:rsidRPr="002B74F4">
        <w:rPr>
          <w:rFonts w:asciiTheme="minorHAnsi" w:hAnsiTheme="minorHAnsi" w:cs="Tahoma"/>
          <w:bCs/>
          <w:spacing w:val="-4"/>
        </w:rPr>
        <w:lastRenderedPageBreak/>
        <w:t>En todo proceso del quehacer matemático, resulta importante considerar algunos factores con el fin de consolidar la adquisición de las capacidades, tales como:</w:t>
      </w:r>
    </w:p>
    <w:p w:rsidR="00C01356" w:rsidRPr="002B74F4" w:rsidRDefault="00C01356" w:rsidP="0099199A">
      <w:pPr>
        <w:tabs>
          <w:tab w:val="left" w:pos="330"/>
          <w:tab w:val="left" w:pos="550"/>
        </w:tabs>
        <w:spacing w:line="312" w:lineRule="auto"/>
        <w:jc w:val="both"/>
        <w:rPr>
          <w:rFonts w:asciiTheme="minorHAnsi" w:hAnsiTheme="minorHAnsi" w:cs="Tahoma"/>
          <w:bCs/>
          <w:spacing w:val="-4"/>
        </w:rPr>
      </w:pPr>
    </w:p>
    <w:p w:rsidR="0099199A" w:rsidRPr="002B74F4" w:rsidRDefault="0099199A" w:rsidP="00BF6C94">
      <w:pPr>
        <w:numPr>
          <w:ilvl w:val="1"/>
          <w:numId w:val="27"/>
        </w:numPr>
        <w:tabs>
          <w:tab w:val="clear" w:pos="720"/>
        </w:tabs>
        <w:spacing w:after="200" w:line="312" w:lineRule="auto"/>
        <w:ind w:left="220" w:hanging="230"/>
        <w:jc w:val="both"/>
        <w:rPr>
          <w:rFonts w:asciiTheme="minorHAnsi" w:hAnsiTheme="minorHAnsi" w:cs="Tahoma"/>
          <w:bCs/>
          <w:spacing w:val="-4"/>
        </w:rPr>
      </w:pPr>
      <w:r w:rsidRPr="002B74F4">
        <w:rPr>
          <w:rFonts w:asciiTheme="minorHAnsi" w:hAnsiTheme="minorHAnsi" w:cs="Tahoma"/>
          <w:bCs/>
          <w:spacing w:val="-4"/>
        </w:rPr>
        <w:t xml:space="preserve">Fomentar las actitudes positivas hacia el aprendizaje de  las matemáticas, las que se logran cuando  los estudiantes  encuentran significado a lo que aprenden y pueden integrarlo a su vida diaria. Esto implica, trabajar las operaciones y expresiones algebraicas, la geometría y la medida, los datos y la estadística a partir de situaciones reales y  prácticas vinculadas a su contexto familiar, comunal y escolar, de tal manera que el estudiante </w:t>
      </w:r>
      <w:r w:rsidRPr="002B74F4">
        <w:rPr>
          <w:rFonts w:asciiTheme="minorHAnsi" w:hAnsiTheme="minorHAnsi" w:cs="Tahoma"/>
          <w:bCs/>
          <w:spacing w:val="-4"/>
        </w:rPr>
        <w:lastRenderedPageBreak/>
        <w:t>tenga mayores posibilidades de comprender  y relacionarse mejor con su entorno.</w:t>
      </w:r>
    </w:p>
    <w:p w:rsidR="0099199A" w:rsidRDefault="0099199A" w:rsidP="00BF6C94">
      <w:pPr>
        <w:numPr>
          <w:ilvl w:val="1"/>
          <w:numId w:val="27"/>
        </w:numPr>
        <w:tabs>
          <w:tab w:val="clear" w:pos="720"/>
        </w:tabs>
        <w:spacing w:after="200" w:line="312" w:lineRule="auto"/>
        <w:ind w:left="220" w:hanging="230"/>
        <w:jc w:val="both"/>
        <w:rPr>
          <w:rFonts w:asciiTheme="minorHAnsi" w:hAnsiTheme="minorHAnsi" w:cs="Tahoma"/>
          <w:bCs/>
          <w:spacing w:val="-4"/>
        </w:rPr>
      </w:pPr>
      <w:r w:rsidRPr="002B74F4">
        <w:rPr>
          <w:rFonts w:asciiTheme="minorHAnsi" w:hAnsiTheme="minorHAnsi" w:cs="Tahoma"/>
          <w:bCs/>
          <w:spacing w:val="-4"/>
        </w:rPr>
        <w:t xml:space="preserve"> Utilizar estrategias pertinentes que posibiliten la buena práctica docente y la optimización de los aprendizajes. Así por ejemplo; se puede planificar una clase  basada en la resolución de problemas, en la modelización, en la construcción y utilización de materiales concretos, en el  empleo de calculadoras y otras herramientas tecnológicas, etc., o en la combinación adecuada de estas estrategias. La selección de la estrategia dependerá de la capacidad que se desea desarrollar, de los recursos disponibles y </w:t>
      </w:r>
      <w:r w:rsidRPr="002B74F4">
        <w:rPr>
          <w:rFonts w:asciiTheme="minorHAnsi" w:hAnsiTheme="minorHAnsi" w:cs="Tahoma"/>
          <w:bCs/>
          <w:spacing w:val="-4"/>
        </w:rPr>
        <w:lastRenderedPageBreak/>
        <w:t>de las características de los estudiantes del octavo grado.</w:t>
      </w:r>
    </w:p>
    <w:p w:rsidR="0099199A" w:rsidRPr="002B74F4" w:rsidRDefault="0099199A" w:rsidP="00BF6C94">
      <w:pPr>
        <w:numPr>
          <w:ilvl w:val="1"/>
          <w:numId w:val="27"/>
        </w:numPr>
        <w:tabs>
          <w:tab w:val="clear" w:pos="720"/>
        </w:tabs>
        <w:spacing w:line="312" w:lineRule="auto"/>
        <w:ind w:left="220" w:hanging="230"/>
        <w:jc w:val="both"/>
        <w:rPr>
          <w:rFonts w:asciiTheme="minorHAnsi" w:hAnsiTheme="minorHAnsi" w:cs="Tahoma"/>
        </w:rPr>
      </w:pPr>
      <w:r w:rsidRPr="002B74F4">
        <w:rPr>
          <w:rFonts w:asciiTheme="minorHAnsi" w:hAnsiTheme="minorHAnsi" w:cs="Tahoma"/>
        </w:rPr>
        <w:t xml:space="preserve">Informar sobre las capacidades que se desarrollarán mediante el área. Los estudiantes tienen derecho a conocer qué van a aprender y por qué. Para proporcionar estas informaciones se podrá recurrir a acciones como: expresar las capacidades con un lenguaje claro, informar sobre lo que se pretende y </w:t>
      </w:r>
      <w:r w:rsidRPr="002B74F4">
        <w:rPr>
          <w:rFonts w:asciiTheme="minorHAnsi" w:hAnsiTheme="minorHAnsi" w:cs="Tahoma"/>
        </w:rPr>
        <w:lastRenderedPageBreak/>
        <w:t>sobre cómo hacerlo; conectar las capacidades con tareas ya realizadas y con propósitos generales; utilizar ejemplos e información redundante para clarificar conceptos; si el trabajo es complejo, se puede mostrar trabajos anteriores para analizar los aciertos y las dificultades que presentan.</w:t>
      </w:r>
    </w:p>
    <w:p w:rsidR="0099199A" w:rsidRPr="002B74F4" w:rsidRDefault="0099199A" w:rsidP="0099199A">
      <w:pPr>
        <w:spacing w:line="312" w:lineRule="auto"/>
        <w:ind w:left="220" w:hanging="230"/>
        <w:jc w:val="both"/>
        <w:rPr>
          <w:rFonts w:asciiTheme="minorHAnsi" w:hAnsiTheme="minorHAnsi" w:cs="Tahoma"/>
        </w:rPr>
      </w:pPr>
    </w:p>
    <w:p w:rsidR="0099199A" w:rsidRPr="002B74F4" w:rsidRDefault="0099199A" w:rsidP="00BF6C94">
      <w:pPr>
        <w:numPr>
          <w:ilvl w:val="1"/>
          <w:numId w:val="27"/>
        </w:numPr>
        <w:tabs>
          <w:tab w:val="clear" w:pos="720"/>
        </w:tabs>
        <w:spacing w:line="312" w:lineRule="auto"/>
        <w:ind w:left="220" w:hanging="230"/>
        <w:jc w:val="both"/>
        <w:rPr>
          <w:rFonts w:asciiTheme="minorHAnsi" w:hAnsiTheme="minorHAnsi" w:cs="Tahoma"/>
        </w:rPr>
      </w:pPr>
      <w:r w:rsidRPr="002B74F4">
        <w:rPr>
          <w:rFonts w:asciiTheme="minorHAnsi" w:hAnsiTheme="minorHAnsi" w:cs="Tahoma"/>
        </w:rPr>
        <w:t xml:space="preserve">Fomentar el  trato respetuoso. </w:t>
      </w:r>
    </w:p>
    <w:p w:rsidR="0099199A" w:rsidRPr="002B74F4" w:rsidRDefault="0099199A" w:rsidP="0099199A">
      <w:pPr>
        <w:spacing w:line="312" w:lineRule="auto"/>
        <w:jc w:val="both"/>
        <w:rPr>
          <w:rFonts w:asciiTheme="minorHAnsi" w:hAnsiTheme="minorHAnsi" w:cs="Tahoma"/>
        </w:rPr>
        <w:sectPr w:rsidR="0099199A" w:rsidRPr="002B74F4" w:rsidSect="002A7CBE">
          <w:type w:val="continuous"/>
          <w:pgSz w:w="11340" w:h="15309" w:code="1"/>
          <w:pgMar w:top="1701" w:right="1275" w:bottom="1701" w:left="1418" w:header="709" w:footer="284" w:gutter="0"/>
          <w:cols w:num="2" w:space="708" w:equalWidth="0">
            <w:col w:w="3898" w:space="708"/>
            <w:col w:w="3898"/>
          </w:cols>
          <w:docGrid w:linePitch="360"/>
        </w:sectPr>
      </w:pPr>
    </w:p>
    <w:p w:rsidR="0099199A" w:rsidRPr="002B74F4" w:rsidRDefault="0099199A" w:rsidP="0099199A">
      <w:pPr>
        <w:spacing w:line="312" w:lineRule="auto"/>
        <w:jc w:val="both"/>
        <w:rPr>
          <w:rFonts w:asciiTheme="minorHAnsi" w:hAnsiTheme="minorHAnsi" w:cs="Tahoma"/>
        </w:rPr>
      </w:pPr>
    </w:p>
    <w:p w:rsidR="0099199A" w:rsidRPr="00EE4758" w:rsidRDefault="0099199A" w:rsidP="00412384">
      <w:pPr>
        <w:shd w:val="clear" w:color="auto" w:fill="C6D9F1" w:themeFill="text2" w:themeFillTint="33"/>
        <w:spacing w:before="240" w:line="312" w:lineRule="auto"/>
        <w:rPr>
          <w:rFonts w:asciiTheme="minorHAnsi" w:hAnsiTheme="minorHAnsi"/>
          <w:b/>
          <w:sz w:val="28"/>
          <w:szCs w:val="28"/>
        </w:rPr>
      </w:pPr>
      <w:r w:rsidRPr="00EE4758">
        <w:rPr>
          <w:rFonts w:asciiTheme="minorHAnsi" w:hAnsiTheme="minorHAnsi"/>
          <w:b/>
          <w:sz w:val="28"/>
          <w:szCs w:val="28"/>
        </w:rPr>
        <w:t>2. Estrategias específicas para el desarrollo de las capacidades</w:t>
      </w:r>
      <w:r w:rsidRPr="00EE4758">
        <w:rPr>
          <w:rFonts w:asciiTheme="minorHAnsi" w:hAnsiTheme="minorHAnsi"/>
          <w:b/>
          <w:sz w:val="28"/>
          <w:szCs w:val="28"/>
        </w:rPr>
        <w:tab/>
      </w: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tabs>
          <w:tab w:val="left" w:pos="330"/>
          <w:tab w:val="left" w:pos="550"/>
        </w:tabs>
        <w:spacing w:line="312" w:lineRule="auto"/>
        <w:jc w:val="both"/>
        <w:rPr>
          <w:rFonts w:asciiTheme="minorHAnsi" w:hAnsiTheme="minorHAnsi" w:cs="Tahoma"/>
          <w:bCs/>
        </w:rPr>
        <w:sectPr w:rsidR="0099199A" w:rsidRPr="002B74F4" w:rsidSect="00BF3C54">
          <w:type w:val="continuous"/>
          <w:pgSz w:w="11340" w:h="15309" w:code="1"/>
          <w:pgMar w:top="1701" w:right="1418" w:bottom="1701" w:left="1418" w:header="709" w:footer="284" w:gutter="0"/>
          <w:cols w:space="708"/>
          <w:docGrid w:linePitch="360"/>
        </w:sectPr>
      </w:pPr>
    </w:p>
    <w:p w:rsidR="0099199A" w:rsidRPr="002B74F4" w:rsidRDefault="0099199A" w:rsidP="0099199A">
      <w:pPr>
        <w:tabs>
          <w:tab w:val="left" w:pos="330"/>
          <w:tab w:val="left" w:pos="550"/>
        </w:tabs>
        <w:spacing w:line="312" w:lineRule="auto"/>
        <w:jc w:val="both"/>
        <w:rPr>
          <w:rFonts w:asciiTheme="minorHAnsi" w:hAnsiTheme="minorHAnsi" w:cs="Tahoma"/>
          <w:bCs/>
        </w:rPr>
      </w:pPr>
      <w:r w:rsidRPr="002B74F4">
        <w:rPr>
          <w:rFonts w:asciiTheme="minorHAnsi" w:hAnsiTheme="minorHAnsi" w:cs="Tahoma"/>
          <w:bCs/>
        </w:rPr>
        <w:lastRenderedPageBreak/>
        <w:t xml:space="preserve">A continuación, se plantean algunas estrategias metodológicas específicas que posibilitan el desarrollo de las capacidades establecidas en el área para el octavo grado:  </w:t>
      </w: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spacing w:line="312" w:lineRule="auto"/>
        <w:rPr>
          <w:rFonts w:asciiTheme="minorHAnsi" w:hAnsiTheme="minorHAnsi"/>
          <w:b/>
        </w:rPr>
      </w:pPr>
      <w:r w:rsidRPr="002B74F4">
        <w:rPr>
          <w:rFonts w:asciiTheme="minorHAnsi" w:hAnsiTheme="minorHAnsi"/>
          <w:b/>
        </w:rPr>
        <w:t>2.1 Resolución de problemas</w:t>
      </w:r>
    </w:p>
    <w:p w:rsidR="0099199A" w:rsidRPr="002B74F4" w:rsidRDefault="0099199A" w:rsidP="00412384">
      <w:pPr>
        <w:spacing w:after="240" w:line="312" w:lineRule="auto"/>
        <w:jc w:val="both"/>
        <w:rPr>
          <w:rFonts w:asciiTheme="minorHAnsi" w:hAnsiTheme="minorHAnsi" w:cs="Tahoma"/>
          <w:bCs/>
        </w:rPr>
      </w:pPr>
      <w:r w:rsidRPr="002B74F4">
        <w:rPr>
          <w:rFonts w:asciiTheme="minorHAnsi" w:hAnsiTheme="minorHAnsi" w:cs="Tahoma"/>
          <w:bCs/>
        </w:rPr>
        <w:t xml:space="preserve">La resolución de problemas constituye una herramienta pedagógica muy valiosa para desarrollar un conjunto considerable de las capacidades establecidas en el área. La acción de resolución de problemas es uno de los ejes principales de la actividad matemática y demanda desafíos intelectuales por parte del estudiante para enfrentar con posibilidades de éxito, las situaciones que se le puedan presentar. Las situaciones, a primera vista, deben crear un conflicto cognitivo en el estudiante, ya </w:t>
      </w:r>
      <w:r w:rsidRPr="002B74F4">
        <w:rPr>
          <w:rFonts w:asciiTheme="minorHAnsi" w:hAnsiTheme="minorHAnsi" w:cs="Tahoma"/>
          <w:bCs/>
        </w:rPr>
        <w:lastRenderedPageBreak/>
        <w:t>que éste no sabrá cómo resolverlas; y por</w:t>
      </w:r>
      <w:r w:rsidR="00412384">
        <w:rPr>
          <w:rFonts w:asciiTheme="minorHAnsi" w:hAnsiTheme="minorHAnsi" w:cs="Tahoma"/>
          <w:bCs/>
        </w:rPr>
        <w:t xml:space="preserve"> </w:t>
      </w:r>
      <w:r w:rsidRPr="002B74F4">
        <w:rPr>
          <w:rFonts w:asciiTheme="minorHAnsi" w:hAnsiTheme="minorHAnsi" w:cs="Tahoma"/>
          <w:bCs/>
        </w:rPr>
        <w:t>lo tanto, para encontrar la solución precisará recurrir a procesos como ser: leer comprensivamente; reflexionar; debatir en el grupo de iguales; establecer un plan de trabajo, llevarlo a cabo y finalmente, utilizar mecanismos de autocorrección para comprobar la solución y  comunicar los resultados.</w:t>
      </w:r>
    </w:p>
    <w:p w:rsidR="00412384" w:rsidRDefault="0099199A" w:rsidP="0099199A">
      <w:pPr>
        <w:tabs>
          <w:tab w:val="left" w:pos="330"/>
          <w:tab w:val="left" w:pos="550"/>
        </w:tabs>
        <w:spacing w:line="312" w:lineRule="auto"/>
        <w:jc w:val="both"/>
        <w:rPr>
          <w:rFonts w:asciiTheme="minorHAnsi" w:hAnsiTheme="minorHAnsi" w:cs="Tahoma"/>
          <w:bCs/>
        </w:rPr>
      </w:pPr>
      <w:r w:rsidRPr="002B74F4">
        <w:rPr>
          <w:rFonts w:asciiTheme="minorHAnsi" w:hAnsiTheme="minorHAnsi" w:cs="Tahoma"/>
          <w:bCs/>
        </w:rPr>
        <w:t>Los procesos  señalados guardan estrecha relación con las fases que se distinguen en la metodología de resolución de problemas, cuyo empleo resulta de gran utilidad durante el proceso de enseñanza-aprendizaje, al trabajar las capacidades referidas a la resolución de situaciones problemáticas.</w:t>
      </w:r>
    </w:p>
    <w:p w:rsidR="0099199A" w:rsidRDefault="0099199A" w:rsidP="0099199A">
      <w:pPr>
        <w:tabs>
          <w:tab w:val="left" w:pos="330"/>
          <w:tab w:val="left" w:pos="550"/>
        </w:tabs>
        <w:spacing w:line="312" w:lineRule="auto"/>
        <w:jc w:val="both"/>
        <w:rPr>
          <w:rFonts w:asciiTheme="minorHAnsi" w:hAnsiTheme="minorHAnsi" w:cs="Tahoma"/>
          <w:bCs/>
        </w:rPr>
      </w:pPr>
      <w:r w:rsidRPr="002B74F4">
        <w:rPr>
          <w:rFonts w:asciiTheme="minorHAnsi" w:hAnsiTheme="minorHAnsi" w:cs="Tahoma"/>
          <w:bCs/>
        </w:rPr>
        <w:t xml:space="preserve">A continuación, se explicitan dichas fases: </w:t>
      </w:r>
    </w:p>
    <w:p w:rsidR="0099199A" w:rsidRPr="002B74F4" w:rsidRDefault="0099199A" w:rsidP="00412384">
      <w:pPr>
        <w:spacing w:before="240" w:line="312" w:lineRule="auto"/>
        <w:jc w:val="both"/>
        <w:rPr>
          <w:rFonts w:asciiTheme="minorHAnsi" w:hAnsiTheme="minorHAnsi" w:cs="Tahoma"/>
          <w:bCs/>
          <w:color w:val="FF0000"/>
          <w:spacing w:val="-6"/>
        </w:rPr>
      </w:pPr>
      <w:r w:rsidRPr="002B74F4">
        <w:rPr>
          <w:rFonts w:asciiTheme="minorHAnsi" w:hAnsiTheme="minorHAnsi" w:cs="Tahoma"/>
          <w:b/>
          <w:bCs/>
          <w:spacing w:val="-6"/>
        </w:rPr>
        <w:lastRenderedPageBreak/>
        <w:t xml:space="preserve">a) </w:t>
      </w:r>
      <w:r w:rsidRPr="002B74F4">
        <w:rPr>
          <w:rFonts w:asciiTheme="minorHAnsi" w:hAnsiTheme="minorHAnsi" w:cs="Tahoma"/>
          <w:b/>
          <w:spacing w:val="-6"/>
        </w:rPr>
        <w:t xml:space="preserve">Comprender el problema enunciado: </w:t>
      </w:r>
      <w:r w:rsidRPr="002B74F4">
        <w:rPr>
          <w:rFonts w:asciiTheme="minorHAnsi" w:hAnsiTheme="minorHAnsi" w:cs="Tahoma"/>
          <w:bCs/>
          <w:spacing w:val="-6"/>
        </w:rPr>
        <w:t>constituye el primer acercamiento a la situación en cuestión y en el proceso se hallan implicadas las siguientes acciones:</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Leer y releer el problema minuciosamente y, plantear los siguientes cuestionamientos:</w:t>
      </w:r>
    </w:p>
    <w:p w:rsidR="0099199A" w:rsidRPr="002B74F4" w:rsidRDefault="0099199A" w:rsidP="0099199A">
      <w:pPr>
        <w:tabs>
          <w:tab w:val="left" w:pos="550"/>
        </w:tabs>
        <w:spacing w:line="312" w:lineRule="auto"/>
        <w:ind w:left="550" w:hanging="220"/>
        <w:jc w:val="both"/>
        <w:rPr>
          <w:rFonts w:asciiTheme="minorHAnsi" w:hAnsiTheme="minorHAnsi" w:cs="Tahoma"/>
          <w:bCs/>
          <w:spacing w:val="-6"/>
        </w:rPr>
      </w:pPr>
      <w:r w:rsidRPr="002B74F4">
        <w:rPr>
          <w:rFonts w:asciiTheme="minorHAnsi" w:hAnsiTheme="minorHAnsi" w:cs="Tahoma"/>
          <w:spacing w:val="-6"/>
        </w:rPr>
        <w:tab/>
        <w:t>¿Cuáles son los datos?</w:t>
      </w:r>
      <w:r w:rsidRPr="002B74F4">
        <w:rPr>
          <w:rFonts w:asciiTheme="minorHAnsi" w:hAnsiTheme="minorHAnsi" w:cs="Tahoma"/>
          <w:bCs/>
          <w:spacing w:val="-6"/>
        </w:rPr>
        <w:t xml:space="preserve">  ¿Cuál es la incógnita? </w:t>
      </w:r>
    </w:p>
    <w:p w:rsidR="0099199A" w:rsidRPr="002B74F4" w:rsidRDefault="0099199A" w:rsidP="0099199A">
      <w:pPr>
        <w:tabs>
          <w:tab w:val="left" w:pos="550"/>
        </w:tabs>
        <w:spacing w:line="312" w:lineRule="auto"/>
        <w:ind w:left="550"/>
        <w:jc w:val="both"/>
        <w:rPr>
          <w:rFonts w:asciiTheme="minorHAnsi" w:hAnsiTheme="minorHAnsi" w:cs="Tahoma"/>
          <w:bCs/>
          <w:spacing w:val="-6"/>
        </w:rPr>
      </w:pPr>
      <w:r w:rsidRPr="002B74F4">
        <w:rPr>
          <w:rFonts w:asciiTheme="minorHAnsi" w:hAnsiTheme="minorHAnsi" w:cs="Tahoma"/>
          <w:bCs/>
          <w:spacing w:val="-6"/>
        </w:rPr>
        <w:t>¿Cuál es la condición? ¿Es la condición suficiente para determinar la incógnita? ¿Es redundante? ¿Qué relación existe entre los datos, la condición y la incógnita?</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bCs/>
          <w:spacing w:val="-6"/>
        </w:rPr>
      </w:pPr>
      <w:r w:rsidRPr="002B74F4">
        <w:rPr>
          <w:rFonts w:asciiTheme="minorHAnsi" w:hAnsiTheme="minorHAnsi" w:cs="Tahoma"/>
          <w:spacing w:val="-6"/>
        </w:rPr>
        <w:t>Dibujar una figura, un esquema, un diagrama que pueda ayudar a entender mejor el problema. Separar las distintas partes de la condición.</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bCs/>
          <w:spacing w:val="-6"/>
        </w:rPr>
      </w:pPr>
      <w:r w:rsidRPr="002B74F4">
        <w:rPr>
          <w:rFonts w:asciiTheme="minorHAnsi" w:hAnsiTheme="minorHAnsi" w:cs="Tahoma"/>
          <w:spacing w:val="-6"/>
        </w:rPr>
        <w:t xml:space="preserve">Ver si existe alguna palabra, frase o parte del enunciado del problema que no se entienda con el fin de conocer su significado. </w:t>
      </w:r>
    </w:p>
    <w:p w:rsidR="0099199A" w:rsidRPr="002B74F4" w:rsidRDefault="0099199A" w:rsidP="0099199A">
      <w:pPr>
        <w:tabs>
          <w:tab w:val="left" w:pos="330"/>
          <w:tab w:val="left" w:pos="550"/>
        </w:tabs>
        <w:spacing w:line="312" w:lineRule="auto"/>
        <w:ind w:left="900"/>
        <w:jc w:val="both"/>
        <w:rPr>
          <w:rFonts w:asciiTheme="minorHAnsi" w:hAnsiTheme="minorHAnsi" w:cs="Tahoma"/>
          <w:bCs/>
          <w:spacing w:val="-6"/>
        </w:rPr>
      </w:pPr>
    </w:p>
    <w:p w:rsidR="0099199A" w:rsidRPr="002B74F4" w:rsidRDefault="0099199A" w:rsidP="00B81760">
      <w:pPr>
        <w:spacing w:line="312" w:lineRule="auto"/>
        <w:jc w:val="both"/>
        <w:rPr>
          <w:rFonts w:asciiTheme="minorHAnsi" w:hAnsiTheme="minorHAnsi" w:cs="Tahoma"/>
          <w:spacing w:val="-6"/>
        </w:rPr>
      </w:pPr>
      <w:r w:rsidRPr="002B74F4">
        <w:rPr>
          <w:rFonts w:asciiTheme="minorHAnsi" w:hAnsiTheme="minorHAnsi" w:cs="Tahoma"/>
          <w:spacing w:val="-6"/>
        </w:rPr>
        <w:t>Para avanzar comprensivamente a las siguientes fases, es necesario que el estudiante se apropie de cada una de las acciones  mencionadas precedentemente, a fin de comprender el problema enunciado.</w:t>
      </w:r>
    </w:p>
    <w:p w:rsidR="0099199A" w:rsidRPr="002B74F4" w:rsidRDefault="0099199A" w:rsidP="0099199A">
      <w:pPr>
        <w:tabs>
          <w:tab w:val="left" w:pos="330"/>
          <w:tab w:val="left" w:pos="550"/>
        </w:tabs>
        <w:spacing w:line="312" w:lineRule="auto"/>
        <w:jc w:val="both"/>
        <w:rPr>
          <w:rFonts w:asciiTheme="minorHAnsi" w:hAnsiTheme="minorHAnsi" w:cs="Tahoma"/>
          <w:spacing w:val="-6"/>
        </w:rPr>
      </w:pPr>
    </w:p>
    <w:p w:rsidR="0099199A" w:rsidRPr="002B74F4" w:rsidRDefault="0099199A" w:rsidP="0099199A">
      <w:pPr>
        <w:spacing w:line="312" w:lineRule="auto"/>
        <w:ind w:left="330" w:hanging="330"/>
        <w:jc w:val="both"/>
        <w:rPr>
          <w:rFonts w:asciiTheme="minorHAnsi" w:hAnsiTheme="minorHAnsi" w:cs="Tahoma"/>
          <w:bCs/>
          <w:color w:val="FF0000"/>
          <w:spacing w:val="-6"/>
        </w:rPr>
      </w:pPr>
      <w:r w:rsidRPr="002B74F4">
        <w:rPr>
          <w:rFonts w:asciiTheme="minorHAnsi" w:hAnsiTheme="minorHAnsi" w:cs="Tahoma"/>
          <w:b/>
          <w:spacing w:val="-6"/>
        </w:rPr>
        <w:t xml:space="preserve">b) Concebir un plan de solución: </w:t>
      </w:r>
      <w:r w:rsidRPr="002B74F4">
        <w:rPr>
          <w:rFonts w:asciiTheme="minorHAnsi" w:hAnsiTheme="minorHAnsi" w:cs="Tahoma"/>
          <w:spacing w:val="-6"/>
        </w:rPr>
        <w:t xml:space="preserve">luego que el estudiante haya logrado una clara percepción de la situación planteada,  la fase siguiente consiste en idear un plan de solución, y la misma se orienta a la </w:t>
      </w:r>
      <w:r w:rsidRPr="002B74F4">
        <w:rPr>
          <w:rFonts w:asciiTheme="minorHAnsi" w:hAnsiTheme="minorHAnsi" w:cs="Tahoma"/>
          <w:spacing w:val="-6"/>
        </w:rPr>
        <w:lastRenderedPageBreak/>
        <w:t>identificación de la/s estrategia/s más adecuada/s que  concretizará/n la solución.  Para ello, es importante que el estudiante realice las siguientes acciones:</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Reconocer si el problema presentado: lo ha visto antes, es semejante a otro, o se relaciona con otro.</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Comprobar si todos los datos y las condiciones serán necesarios para la solución del problema.</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 xml:space="preserve">Identificar otros datos no presentes en el problema que serán necesarios para resolverlo. </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Identificar la operación o las operaciones que concretan la solución.</w:t>
      </w:r>
    </w:p>
    <w:p w:rsidR="0099199A" w:rsidRPr="002B74F4" w:rsidRDefault="0099199A" w:rsidP="0099199A">
      <w:pPr>
        <w:spacing w:line="312" w:lineRule="auto"/>
        <w:ind w:left="330"/>
        <w:jc w:val="both"/>
        <w:rPr>
          <w:rFonts w:asciiTheme="minorHAnsi" w:hAnsiTheme="minorHAnsi" w:cs="Tahoma"/>
          <w:spacing w:val="-6"/>
        </w:rPr>
      </w:pPr>
    </w:p>
    <w:p w:rsidR="0099199A" w:rsidRPr="002B74F4" w:rsidRDefault="0099199A" w:rsidP="0099199A">
      <w:pPr>
        <w:spacing w:line="312" w:lineRule="auto"/>
        <w:ind w:left="330" w:hanging="330"/>
        <w:jc w:val="both"/>
        <w:rPr>
          <w:rFonts w:asciiTheme="minorHAnsi" w:hAnsiTheme="minorHAnsi" w:cs="Tahoma"/>
          <w:spacing w:val="-6"/>
        </w:rPr>
      </w:pPr>
      <w:r w:rsidRPr="002B74F4">
        <w:rPr>
          <w:rFonts w:asciiTheme="minorHAnsi" w:hAnsiTheme="minorHAnsi" w:cs="Tahoma"/>
          <w:b/>
          <w:spacing w:val="-6"/>
        </w:rPr>
        <w:t>c) Ejecutar el plan de solución</w:t>
      </w:r>
      <w:r w:rsidRPr="002B74F4">
        <w:rPr>
          <w:rFonts w:asciiTheme="minorHAnsi" w:hAnsiTheme="minorHAnsi" w:cs="Tahoma"/>
          <w:spacing w:val="-6"/>
        </w:rPr>
        <w:t>: en esta fase se ponen en marcha los planes trazados con miras a la obtención de la solución; es decir, se concretiza la planificación. Para el efecto, es necesario realizar las siguientes acciones:</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 xml:space="preserve">Llevar adelante el plan concebido. </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Comprobar cada uno de los pasos realizados.</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Realizar las operaciones seleccionadas para la solución.</w:t>
      </w:r>
    </w:p>
    <w:p w:rsidR="0099199A" w:rsidRDefault="0099199A" w:rsidP="00BF6C94">
      <w:pPr>
        <w:numPr>
          <w:ilvl w:val="0"/>
          <w:numId w:val="28"/>
        </w:numPr>
        <w:tabs>
          <w:tab w:val="clear" w:pos="0"/>
        </w:tabs>
        <w:spacing w:line="312" w:lineRule="auto"/>
        <w:ind w:left="550" w:hanging="220"/>
        <w:jc w:val="both"/>
        <w:rPr>
          <w:rFonts w:asciiTheme="minorHAnsi" w:hAnsiTheme="minorHAnsi" w:cs="Tahoma"/>
          <w:spacing w:val="-6"/>
        </w:rPr>
      </w:pPr>
      <w:r w:rsidRPr="002B74F4">
        <w:rPr>
          <w:rFonts w:asciiTheme="minorHAnsi" w:hAnsiTheme="minorHAnsi" w:cs="Tahoma"/>
          <w:spacing w:val="-6"/>
        </w:rPr>
        <w:t>Comunicar la respuesta en forma oral, escrita y/o gráfica, atendiendo a lo requerido en el enunciado.</w:t>
      </w:r>
    </w:p>
    <w:p w:rsidR="00B81760" w:rsidRPr="002B74F4" w:rsidRDefault="00B81760" w:rsidP="00B81760">
      <w:pPr>
        <w:spacing w:line="312" w:lineRule="auto"/>
        <w:ind w:left="550"/>
        <w:jc w:val="both"/>
        <w:rPr>
          <w:rFonts w:asciiTheme="minorHAnsi" w:hAnsiTheme="minorHAnsi" w:cs="Tahoma"/>
          <w:spacing w:val="-6"/>
        </w:rPr>
      </w:pPr>
    </w:p>
    <w:p w:rsidR="0099199A" w:rsidRPr="002B74F4" w:rsidRDefault="0099199A" w:rsidP="0099199A">
      <w:pPr>
        <w:spacing w:line="312" w:lineRule="auto"/>
        <w:ind w:left="330" w:hanging="330"/>
        <w:jc w:val="both"/>
        <w:rPr>
          <w:rFonts w:asciiTheme="minorHAnsi" w:hAnsiTheme="minorHAnsi" w:cs="Tahoma"/>
          <w:color w:val="FF0000"/>
        </w:rPr>
      </w:pPr>
      <w:r w:rsidRPr="002B74F4">
        <w:rPr>
          <w:rFonts w:asciiTheme="minorHAnsi" w:hAnsiTheme="minorHAnsi" w:cs="Tahoma"/>
          <w:b/>
        </w:rPr>
        <w:t xml:space="preserve">d) Examinar la solución obtenida: </w:t>
      </w:r>
      <w:r w:rsidRPr="002B74F4">
        <w:rPr>
          <w:rFonts w:asciiTheme="minorHAnsi" w:hAnsiTheme="minorHAnsi" w:cs="Tahoma"/>
        </w:rPr>
        <w:t xml:space="preserve">es preciso que,  la solución obtenida y el procedimiento empleado para llegar a </w:t>
      </w:r>
      <w:r w:rsidRPr="002B74F4">
        <w:rPr>
          <w:rFonts w:asciiTheme="minorHAnsi" w:hAnsiTheme="minorHAnsi" w:cs="Tahoma"/>
        </w:rPr>
        <w:lastRenderedPageBreak/>
        <w:t>resolver el problema, sean objetos de un análisis exhaustivo; este proceso contribuye además a que el estudiante consolide su metacognición, en el sentido de reflexionar acerca de la metodología empleada, comprobar los resultados y realizar correcciones pertinentes en caso necesario. En esta fase, resulta pertinente  contemplar las siguientes acciones:</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rPr>
      </w:pPr>
      <w:r w:rsidRPr="002B74F4">
        <w:rPr>
          <w:rFonts w:asciiTheme="minorHAnsi" w:hAnsiTheme="minorHAnsi" w:cs="Tahoma"/>
        </w:rPr>
        <w:t>Distinguir la relación que existe entre la situación de partida y la situación final.</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rPr>
      </w:pPr>
      <w:r w:rsidRPr="002B74F4">
        <w:rPr>
          <w:rFonts w:asciiTheme="minorHAnsi" w:hAnsiTheme="minorHAnsi" w:cs="Tahoma"/>
        </w:rPr>
        <w:t>Realizar una verificación   del resultado y del razonamiento, en base la relectura del problema original y no sobre los algoritmos o ecuaciones planteados.</w:t>
      </w:r>
    </w:p>
    <w:p w:rsidR="0099199A" w:rsidRPr="002B74F4" w:rsidRDefault="0099199A" w:rsidP="00BF6C94">
      <w:pPr>
        <w:numPr>
          <w:ilvl w:val="0"/>
          <w:numId w:val="28"/>
        </w:numPr>
        <w:tabs>
          <w:tab w:val="clear" w:pos="0"/>
        </w:tabs>
        <w:spacing w:line="312" w:lineRule="auto"/>
        <w:ind w:left="550" w:hanging="220"/>
        <w:jc w:val="both"/>
        <w:rPr>
          <w:rFonts w:asciiTheme="minorHAnsi" w:hAnsiTheme="minorHAnsi" w:cs="Tahoma"/>
        </w:rPr>
      </w:pPr>
      <w:r w:rsidRPr="002B74F4">
        <w:rPr>
          <w:rFonts w:asciiTheme="minorHAnsi" w:hAnsiTheme="minorHAnsi" w:cs="Tahoma"/>
        </w:rPr>
        <w:lastRenderedPageBreak/>
        <w:t>Ver si es posible obtener el resultado de forma diferente, dar las argumentaciones pertinentes.</w:t>
      </w:r>
    </w:p>
    <w:p w:rsidR="0099199A" w:rsidRPr="002B74F4" w:rsidRDefault="0099199A" w:rsidP="0099199A">
      <w:pPr>
        <w:tabs>
          <w:tab w:val="left" w:pos="330"/>
        </w:tabs>
        <w:spacing w:after="200" w:line="312" w:lineRule="auto"/>
        <w:jc w:val="both"/>
        <w:rPr>
          <w:rFonts w:asciiTheme="minorHAnsi" w:hAnsiTheme="minorHAnsi" w:cs="Tahoma"/>
        </w:rPr>
      </w:pPr>
      <w:r w:rsidRPr="002B74F4">
        <w:rPr>
          <w:rFonts w:asciiTheme="minorHAnsi" w:hAnsiTheme="minorHAnsi" w:cs="Tahoma"/>
        </w:rPr>
        <w:t>Con la utilización de los procesos de la metodología de resolución de problemas,  se puede facilitar el desarrollo de capacidades que implican encontrar la solución de diversas situaciones a las que puede enfrentarse el estudiante</w:t>
      </w:r>
      <w:r w:rsidRPr="002B74F4">
        <w:rPr>
          <w:rFonts w:asciiTheme="minorHAnsi" w:hAnsiTheme="minorHAnsi" w:cs="Tahoma"/>
          <w:bCs/>
        </w:rPr>
        <w:t>.</w:t>
      </w:r>
    </w:p>
    <w:p w:rsidR="00412384" w:rsidRDefault="0099199A" w:rsidP="0099199A">
      <w:pPr>
        <w:widowControl w:val="0"/>
        <w:autoSpaceDE w:val="0"/>
        <w:autoSpaceDN w:val="0"/>
        <w:adjustRightInd w:val="0"/>
        <w:spacing w:line="312" w:lineRule="auto"/>
        <w:ind w:right="15"/>
        <w:jc w:val="both"/>
        <w:rPr>
          <w:rFonts w:asciiTheme="minorHAnsi" w:hAnsiTheme="minorHAnsi" w:cs="Tahoma"/>
          <w:bCs/>
        </w:rPr>
      </w:pPr>
      <w:r w:rsidRPr="002B74F4">
        <w:rPr>
          <w:rFonts w:asciiTheme="minorHAnsi" w:hAnsiTheme="minorHAnsi" w:cs="Tahoma"/>
        </w:rPr>
        <w:t>Se presenta a continuación, la utilización de la metodología para el tratamiento de la capacidad: “</w:t>
      </w:r>
      <w:r w:rsidRPr="002B74F4">
        <w:rPr>
          <w:rFonts w:asciiTheme="minorHAnsi" w:hAnsiTheme="minorHAnsi" w:cs="Tahoma"/>
          <w:b/>
          <w:bCs/>
          <w:i/>
        </w:rPr>
        <w:t>Resuelve</w:t>
      </w:r>
      <w:r w:rsidRPr="002B74F4">
        <w:rPr>
          <w:rFonts w:asciiTheme="minorHAnsi" w:hAnsiTheme="minorHAnsi" w:cs="Tahoma"/>
          <w:bCs/>
        </w:rPr>
        <w:t xml:space="preserve"> </w:t>
      </w:r>
      <w:r w:rsidRPr="002B74F4">
        <w:rPr>
          <w:rFonts w:asciiTheme="minorHAnsi" w:hAnsiTheme="minorHAnsi" w:cs="Tahoma"/>
          <w:bCs/>
          <w:i/>
        </w:rPr>
        <w:t>situaciones problemáticas que involucren la utilización de la congruencia de triángulos, la semejanza de triángulos y el teorema de Thales</w:t>
      </w:r>
      <w:r w:rsidRPr="002B74F4">
        <w:rPr>
          <w:rFonts w:asciiTheme="minorHAnsi" w:hAnsiTheme="minorHAnsi" w:cs="Tahoma"/>
          <w:bCs/>
        </w:rPr>
        <w:t>”, enfatizando la aplicación del concepto de semejanza entre triángulos y del teorema de Thales.</w:t>
      </w:r>
    </w:p>
    <w:p w:rsidR="00412384" w:rsidRPr="002B74F4" w:rsidRDefault="00412384" w:rsidP="0099199A">
      <w:pPr>
        <w:widowControl w:val="0"/>
        <w:autoSpaceDE w:val="0"/>
        <w:autoSpaceDN w:val="0"/>
        <w:adjustRightInd w:val="0"/>
        <w:spacing w:line="312" w:lineRule="auto"/>
        <w:ind w:right="15"/>
        <w:jc w:val="both"/>
        <w:rPr>
          <w:rFonts w:asciiTheme="minorHAnsi" w:eastAsia="PMingLiU" w:hAnsiTheme="minorHAnsi" w:cs="Elephant"/>
          <w:iCs/>
          <w:color w:val="FF5050"/>
          <w:position w:val="3"/>
        </w:rPr>
        <w:sectPr w:rsidR="00412384" w:rsidRPr="002B74F4" w:rsidSect="002A7CBE">
          <w:type w:val="continuous"/>
          <w:pgSz w:w="11340" w:h="15309" w:code="1"/>
          <w:pgMar w:top="1701" w:right="1134" w:bottom="1701" w:left="1418" w:header="709" w:footer="284" w:gutter="0"/>
          <w:cols w:num="2" w:space="708" w:equalWidth="0">
            <w:col w:w="3898" w:space="708"/>
            <w:col w:w="3898"/>
          </w:cols>
          <w:docGrid w:linePitch="360"/>
        </w:sectPr>
      </w:pPr>
    </w:p>
    <w:p w:rsidR="00B81760" w:rsidRDefault="00B81760" w:rsidP="005F4619">
      <w:pPr>
        <w:tabs>
          <w:tab w:val="left" w:pos="330"/>
          <w:tab w:val="left" w:pos="990"/>
          <w:tab w:val="left" w:pos="1100"/>
        </w:tabs>
        <w:spacing w:line="240" w:lineRule="auto"/>
        <w:jc w:val="both"/>
        <w:rPr>
          <w:rFonts w:asciiTheme="minorHAnsi" w:hAnsiTheme="minorHAnsi"/>
          <w:b/>
          <w:noProof/>
        </w:rPr>
      </w:pPr>
    </w:p>
    <w:p w:rsidR="0099199A" w:rsidRDefault="00C01356" w:rsidP="005F4619">
      <w:pPr>
        <w:tabs>
          <w:tab w:val="left" w:pos="330"/>
          <w:tab w:val="left" w:pos="990"/>
          <w:tab w:val="left" w:pos="1100"/>
        </w:tabs>
        <w:spacing w:line="240" w:lineRule="auto"/>
        <w:jc w:val="both"/>
        <w:rPr>
          <w:rFonts w:asciiTheme="minorHAnsi" w:hAnsiTheme="minorHAnsi"/>
          <w:b/>
          <w:noProof/>
        </w:rPr>
      </w:pPr>
      <w:r>
        <w:rPr>
          <w:rFonts w:asciiTheme="minorHAnsi" w:hAnsiTheme="minorHAnsi"/>
          <w:b/>
          <w:noProof/>
        </w:rPr>
        <w:t>Ejemplo 1</w:t>
      </w:r>
    </w:p>
    <w:p w:rsidR="00B81760" w:rsidRPr="006E1642" w:rsidRDefault="00B81760" w:rsidP="005F4619">
      <w:pPr>
        <w:tabs>
          <w:tab w:val="left" w:pos="330"/>
          <w:tab w:val="left" w:pos="990"/>
          <w:tab w:val="left" w:pos="1100"/>
        </w:tabs>
        <w:spacing w:line="240" w:lineRule="auto"/>
        <w:jc w:val="both"/>
        <w:rPr>
          <w:rFonts w:asciiTheme="minorHAnsi" w:hAnsiTheme="minorHAnsi"/>
          <w:b/>
          <w:noProof/>
        </w:rPr>
      </w:pPr>
    </w:p>
    <w:tbl>
      <w:tblPr>
        <w:tblStyle w:val="Tablaconcuadrcula"/>
        <w:tblW w:w="0" w:type="auto"/>
        <w:tblCellSpacing w:w="2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none" w:sz="0" w:space="0" w:color="auto"/>
          <w:insideV w:val="none" w:sz="0" w:space="0" w:color="auto"/>
        </w:tblBorders>
        <w:shd w:val="clear" w:color="auto" w:fill="DBE5F1" w:themeFill="accent1" w:themeFillTint="33"/>
        <w:tblLook w:val="01E0"/>
      </w:tblPr>
      <w:tblGrid>
        <w:gridCol w:w="8724"/>
      </w:tblGrid>
      <w:tr w:rsidR="008D5C61" w:rsidTr="00030B91">
        <w:trPr>
          <w:tblCellSpacing w:w="20" w:type="dxa"/>
        </w:trPr>
        <w:tc>
          <w:tcPr>
            <w:tcW w:w="8644" w:type="dxa"/>
            <w:shd w:val="clear" w:color="auto" w:fill="DBE5F1" w:themeFill="accent1" w:themeFillTint="33"/>
          </w:tcPr>
          <w:p w:rsidR="0099199A" w:rsidRPr="002B74F4" w:rsidRDefault="0099199A" w:rsidP="005F4619">
            <w:pPr>
              <w:spacing w:line="240" w:lineRule="auto"/>
              <w:jc w:val="both"/>
              <w:rPr>
                <w:rFonts w:asciiTheme="minorHAnsi" w:hAnsiTheme="minorHAnsi" w:cs="Calibri"/>
                <w:lang w:val="es-PY"/>
              </w:rPr>
            </w:pPr>
            <w:r w:rsidRPr="002B74F4">
              <w:rPr>
                <w:rFonts w:asciiTheme="minorHAnsi" w:hAnsiTheme="minorHAnsi" w:cs="Calibri"/>
                <w:lang w:val="es-PY"/>
              </w:rPr>
              <w:t>En vista a los fenómenos naturales como: tormentas, granizadas o lluvias torrenciales, que acontecen  últimamente en diferentes puntos de nuestro país y afectan en mayor grado a algunas localidades de las zonas aledañas al Colegio “Renacer”, y en especial a dos de ellas donde se registraron daños de gravedad,  la profesora de Ciencias Naturales  asignó una tarea a los estudiantes del octavo grado. La misma consiste en la obtención de informaciones referentes a los perjuicios ocasionados por estos fenómenos naturales, con el fin de gestionar la asistencia a dichas comunidades. Para este efecto deben realizar una visita a tales lugares, y la profesora les proporcionó las sigu</w:t>
            </w:r>
            <w:r w:rsidR="00030B91">
              <w:rPr>
                <w:rFonts w:asciiTheme="minorHAnsi" w:hAnsiTheme="minorHAnsi" w:cs="Calibri"/>
                <w:lang w:val="es-PY"/>
              </w:rPr>
              <w:t>ientes indicaciones: a) Entre la</w:t>
            </w:r>
            <w:r w:rsidRPr="002B74F4">
              <w:rPr>
                <w:rFonts w:asciiTheme="minorHAnsi" w:hAnsiTheme="minorHAnsi" w:cs="Calibri"/>
                <w:lang w:val="es-PY"/>
              </w:rPr>
              <w:t>s dos localidades (</w:t>
            </w:r>
            <w:r w:rsidRPr="002B74F4">
              <w:rPr>
                <w:rFonts w:asciiTheme="minorHAnsi" w:hAnsiTheme="minorHAnsi" w:cs="Calibri"/>
                <w:b/>
                <w:i/>
                <w:lang w:val="es-PY"/>
              </w:rPr>
              <w:t xml:space="preserve">A   </w:t>
            </w:r>
            <w:r w:rsidRPr="002B74F4">
              <w:rPr>
                <w:rFonts w:asciiTheme="minorHAnsi" w:hAnsiTheme="minorHAnsi" w:cs="Calibri"/>
                <w:lang w:val="es-PY"/>
              </w:rPr>
              <w:t>y</w:t>
            </w:r>
            <w:r w:rsidRPr="002B74F4">
              <w:rPr>
                <w:rFonts w:asciiTheme="minorHAnsi" w:hAnsiTheme="minorHAnsi" w:cs="Calibri"/>
                <w:b/>
                <w:i/>
                <w:lang w:val="es-PY"/>
              </w:rPr>
              <w:t xml:space="preserve">   B</w:t>
            </w:r>
            <w:r w:rsidRPr="002B74F4">
              <w:rPr>
                <w:rFonts w:asciiTheme="minorHAnsi" w:hAnsiTheme="minorHAnsi" w:cs="Calibri"/>
                <w:lang w:val="es-PY"/>
              </w:rPr>
              <w:t xml:space="preserve">) hay una colina, que posee una vía de comunicación terrestre directa entre estas comunidades,  b) Para medir la distancia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AB</m:t>
                  </m:r>
                </m:e>
              </m:bar>
            </m:oMath>
            <w:r w:rsidRPr="002B74F4">
              <w:rPr>
                <w:rFonts w:asciiTheme="minorHAnsi" w:hAnsiTheme="minorHAnsi" w:cs="Calibri"/>
                <w:lang w:val="es-PY"/>
              </w:rPr>
              <w:t xml:space="preserve">, se considera un punto (P) en el Colegio y  los puntos medios (M y N) de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AP</m:t>
                  </m:r>
                </m:e>
              </m:bar>
            </m:oMath>
            <w:r w:rsidRPr="002B74F4">
              <w:rPr>
                <w:rFonts w:asciiTheme="minorHAnsi" w:hAnsiTheme="minorHAnsi" w:cs="Calibri"/>
                <w:lang w:val="es-PY"/>
              </w:rPr>
              <w:t xml:space="preserve">    y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BP</m:t>
                  </m:r>
                </m:e>
              </m:bar>
            </m:oMath>
            <w:r w:rsidRPr="002B74F4">
              <w:rPr>
                <w:rFonts w:asciiTheme="minorHAnsi" w:hAnsiTheme="minorHAnsi" w:cs="Calibri"/>
                <w:lang w:val="es-PY"/>
              </w:rPr>
              <w:t xml:space="preserve">, que representan las distancias de P a los pueblos  </w:t>
            </w:r>
            <w:r w:rsidRPr="002B74F4">
              <w:rPr>
                <w:rFonts w:asciiTheme="minorHAnsi" w:hAnsiTheme="minorHAnsi" w:cs="Calibri"/>
                <w:b/>
                <w:i/>
                <w:lang w:val="es-PY"/>
              </w:rPr>
              <w:t>A</w:t>
            </w:r>
            <w:r w:rsidRPr="002B74F4">
              <w:rPr>
                <w:rFonts w:asciiTheme="minorHAnsi" w:hAnsiTheme="minorHAnsi" w:cs="Calibri"/>
                <w:lang w:val="es-PY"/>
              </w:rPr>
              <w:t xml:space="preserve"> y </w:t>
            </w:r>
            <w:r w:rsidRPr="002B74F4">
              <w:rPr>
                <w:rFonts w:asciiTheme="minorHAnsi" w:hAnsiTheme="minorHAnsi" w:cs="Calibri"/>
                <w:b/>
                <w:i/>
                <w:lang w:val="es-PY"/>
              </w:rPr>
              <w:t>B</w:t>
            </w:r>
            <w:r w:rsidRPr="002B74F4">
              <w:rPr>
                <w:rFonts w:asciiTheme="minorHAnsi" w:hAnsiTheme="minorHAnsi" w:cs="Calibri"/>
                <w:lang w:val="es-PY"/>
              </w:rPr>
              <w:t xml:space="preserve">, respectivamente, c) Las distancias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AP</m:t>
                  </m:r>
                </m:e>
              </m:bar>
              <m:r>
                <w:rPr>
                  <w:rFonts w:ascii="Cambria Math" w:cs="Calibri"/>
                  <w:sz w:val="20"/>
                  <w:szCs w:val="20"/>
                  <w:lang w:val="es-PY"/>
                </w:rPr>
                <m:t>=15</m:t>
              </m:r>
              <m:r>
                <w:rPr>
                  <w:rFonts w:ascii="Cambria Math" w:hAnsi="Cambria Math" w:cs="Calibri"/>
                  <w:sz w:val="20"/>
                  <w:szCs w:val="20"/>
                  <w:lang w:val="es-PY"/>
                </w:rPr>
                <m:t>km</m:t>
              </m:r>
            </m:oMath>
            <w:r w:rsidRPr="002B74F4">
              <w:rPr>
                <w:rFonts w:asciiTheme="minorHAnsi" w:hAnsiTheme="minorHAnsi" w:cs="Calibri"/>
                <w:lang w:val="es-PY"/>
              </w:rPr>
              <w:t xml:space="preserve">;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PM</m:t>
                  </m:r>
                </m:e>
              </m:bar>
              <m:r>
                <w:rPr>
                  <w:rFonts w:ascii="Cambria Math" w:cs="Calibri"/>
                  <w:sz w:val="20"/>
                  <w:szCs w:val="20"/>
                  <w:lang w:val="es-PY"/>
                </w:rPr>
                <m:t>=7,5</m:t>
              </m:r>
              <m:r>
                <w:rPr>
                  <w:rFonts w:ascii="Cambria Math" w:hAnsi="Cambria Math" w:cs="Calibri"/>
                  <w:sz w:val="20"/>
                  <w:szCs w:val="20"/>
                  <w:lang w:val="es-PY"/>
                </w:rPr>
                <m:t>km</m:t>
              </m:r>
            </m:oMath>
            <w:r w:rsidRPr="002B74F4">
              <w:rPr>
                <w:rFonts w:asciiTheme="minorHAnsi" w:hAnsiTheme="minorHAnsi" w:cs="Calibri"/>
                <w:lang w:val="es-PY"/>
              </w:rPr>
              <w:t xml:space="preserve">  y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MN</m:t>
                  </m:r>
                </m:e>
              </m:bar>
              <m:r>
                <w:rPr>
                  <w:rFonts w:ascii="Cambria Math" w:cs="Calibri"/>
                  <w:sz w:val="20"/>
                  <w:szCs w:val="20"/>
                  <w:lang w:val="es-PY"/>
                </w:rPr>
                <m:t>=12</m:t>
              </m:r>
              <m:r>
                <w:rPr>
                  <w:rFonts w:ascii="Cambria Math" w:hAnsi="Cambria Math" w:cs="Calibri"/>
                  <w:sz w:val="20"/>
                  <w:szCs w:val="20"/>
                  <w:lang w:val="es-PY"/>
                </w:rPr>
                <m:t>km</m:t>
              </m:r>
            </m:oMath>
            <w:r w:rsidRPr="002B74F4">
              <w:rPr>
                <w:rFonts w:asciiTheme="minorHAnsi" w:hAnsiTheme="minorHAnsi" w:cs="Calibri"/>
                <w:lang w:val="es-PY"/>
              </w:rPr>
              <w:t xml:space="preserve"> (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MN</m:t>
                  </m:r>
                </m:e>
              </m:bar>
            </m:oMath>
            <w:r w:rsidRPr="002B74F4">
              <w:rPr>
                <w:rFonts w:asciiTheme="minorHAnsi" w:hAnsiTheme="minorHAnsi" w:cs="Calibri"/>
                <w:lang w:val="es-PY"/>
              </w:rPr>
              <w:t xml:space="preserve">  es paralela a  </w:t>
            </w:r>
            <m:oMath>
              <m:bar>
                <m:barPr>
                  <m:pos m:val="top"/>
                  <m:ctrlPr>
                    <w:rPr>
                      <w:rFonts w:ascii="Cambria Math" w:hAnsi="Cambria Math" w:cs="Calibri"/>
                      <w:i/>
                      <w:sz w:val="20"/>
                      <w:szCs w:val="20"/>
                      <w:lang w:val="es-PY"/>
                    </w:rPr>
                  </m:ctrlPr>
                </m:barPr>
                <m:e>
                  <m:r>
                    <w:rPr>
                      <w:rFonts w:ascii="Cambria Math" w:hAnsi="Cambria Math" w:cs="Calibri"/>
                      <w:sz w:val="20"/>
                      <w:szCs w:val="20"/>
                      <w:lang w:val="es-PY"/>
                    </w:rPr>
                    <m:t>AB</m:t>
                  </m:r>
                </m:e>
              </m:bar>
            </m:oMath>
            <w:r w:rsidRPr="002B74F4">
              <w:rPr>
                <w:rFonts w:asciiTheme="minorHAnsi" w:hAnsiTheme="minorHAnsi" w:cs="Calibri"/>
                <w:lang w:val="es-PY"/>
              </w:rPr>
              <w:t xml:space="preserve"> ), como se muestran  en la figura.  </w:t>
            </w:r>
          </w:p>
          <w:p w:rsidR="0099199A" w:rsidRPr="002B74F4" w:rsidRDefault="0099199A" w:rsidP="005F4619">
            <w:pPr>
              <w:spacing w:line="240" w:lineRule="auto"/>
              <w:jc w:val="both"/>
              <w:rPr>
                <w:rFonts w:asciiTheme="minorHAnsi" w:hAnsiTheme="minorHAnsi" w:cs="Calibri"/>
                <w:lang w:val="es-PY"/>
              </w:rPr>
            </w:pPr>
          </w:p>
          <w:p w:rsidR="0099199A" w:rsidRPr="002B74F4" w:rsidRDefault="0099199A" w:rsidP="00B81760">
            <w:pPr>
              <w:spacing w:line="240" w:lineRule="auto"/>
              <w:jc w:val="both"/>
              <w:rPr>
                <w:rFonts w:asciiTheme="minorHAnsi" w:hAnsiTheme="minorHAnsi" w:cs="Calibri"/>
                <w:lang w:val="es-PY"/>
              </w:rPr>
            </w:pPr>
            <w:r w:rsidRPr="002B74F4">
              <w:rPr>
                <w:rFonts w:asciiTheme="minorHAnsi" w:hAnsiTheme="minorHAnsi" w:cs="Calibri"/>
                <w:lang w:val="es-PY"/>
              </w:rPr>
              <w:t>Se desea conocer la distancia entre las localidades, para determinar aproximadamente e</w:t>
            </w:r>
            <w:r w:rsidR="00401C0B">
              <w:rPr>
                <w:rFonts w:asciiTheme="minorHAnsi" w:hAnsiTheme="minorHAnsi" w:cs="Calibri"/>
                <w:lang w:val="es-PY"/>
              </w:rPr>
              <w:t xml:space="preserve">l costo y el tiempo de traslado </w:t>
            </w:r>
            <w:r w:rsidRPr="002B74F4">
              <w:rPr>
                <w:rFonts w:asciiTheme="minorHAnsi" w:hAnsiTheme="minorHAnsi" w:cs="Calibri"/>
                <w:lang w:val="es-PY"/>
              </w:rPr>
              <w:t xml:space="preserve">para las visitas. </w:t>
            </w:r>
          </w:p>
        </w:tc>
      </w:tr>
    </w:tbl>
    <w:p w:rsidR="0099199A" w:rsidRPr="002B74F4" w:rsidRDefault="00401C0B" w:rsidP="0099199A">
      <w:pPr>
        <w:tabs>
          <w:tab w:val="left" w:pos="330"/>
          <w:tab w:val="left" w:pos="550"/>
        </w:tabs>
        <w:spacing w:line="312" w:lineRule="auto"/>
        <w:jc w:val="both"/>
        <w:rPr>
          <w:rFonts w:asciiTheme="minorHAnsi" w:hAnsiTheme="minorHAnsi" w:cs="Tahoma"/>
          <w:b/>
          <w:u w:val="single"/>
        </w:rPr>
      </w:pPr>
      <w:r>
        <w:rPr>
          <w:rFonts w:asciiTheme="minorHAnsi" w:hAnsiTheme="minorHAnsi" w:cs="Tahoma"/>
          <w:b/>
          <w:noProof/>
          <w:u w:val="single"/>
          <w:lang w:eastAsia="es-ES"/>
        </w:rPr>
        <w:lastRenderedPageBreak/>
        <w:drawing>
          <wp:anchor distT="0" distB="0" distL="114300" distR="114300" simplePos="0" relativeHeight="251748352" behindDoc="0" locked="0" layoutInCell="1" allowOverlap="1">
            <wp:simplePos x="0" y="0"/>
            <wp:positionH relativeFrom="column">
              <wp:posOffset>299720</wp:posOffset>
            </wp:positionH>
            <wp:positionV relativeFrom="paragraph">
              <wp:posOffset>126365</wp:posOffset>
            </wp:positionV>
            <wp:extent cx="4391025" cy="1990725"/>
            <wp:effectExtent l="19050" t="0" r="9525" b="0"/>
            <wp:wrapNone/>
            <wp:docPr id="1088" name="Imagen 1088" descr="E3C9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E3C94456"/>
                    <pic:cNvPicPr>
                      <a:picLocks noChangeAspect="1" noChangeArrowheads="1"/>
                    </pic:cNvPicPr>
                  </pic:nvPicPr>
                  <pic:blipFill>
                    <a:blip r:embed="rId22"/>
                    <a:srcRect/>
                    <a:stretch>
                      <a:fillRect/>
                    </a:stretch>
                  </pic:blipFill>
                  <pic:spPr bwMode="auto">
                    <a:xfrm>
                      <a:off x="0" y="0"/>
                      <a:ext cx="4391025" cy="1990725"/>
                    </a:xfrm>
                    <a:prstGeom prst="rect">
                      <a:avLst/>
                    </a:prstGeom>
                    <a:noFill/>
                    <a:ln w="9525">
                      <a:noFill/>
                      <a:miter lim="800000"/>
                      <a:headEnd/>
                      <a:tailEnd/>
                    </a:ln>
                  </pic:spPr>
                </pic:pic>
              </a:graphicData>
            </a:graphic>
          </wp:anchor>
        </w:drawing>
      </w: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Default="0099199A" w:rsidP="0099199A">
      <w:pPr>
        <w:tabs>
          <w:tab w:val="left" w:pos="330"/>
          <w:tab w:val="left" w:pos="550"/>
        </w:tabs>
        <w:spacing w:line="312" w:lineRule="auto"/>
        <w:jc w:val="both"/>
        <w:rPr>
          <w:rFonts w:asciiTheme="minorHAnsi" w:hAnsiTheme="minorHAnsi" w:cs="Tahoma"/>
          <w:b/>
          <w:u w:val="single"/>
        </w:rPr>
      </w:pPr>
    </w:p>
    <w:p w:rsidR="00401C0B" w:rsidRDefault="00401C0B" w:rsidP="0099199A">
      <w:pPr>
        <w:tabs>
          <w:tab w:val="left" w:pos="330"/>
          <w:tab w:val="left" w:pos="550"/>
        </w:tabs>
        <w:spacing w:line="312" w:lineRule="auto"/>
        <w:jc w:val="both"/>
        <w:rPr>
          <w:rFonts w:asciiTheme="minorHAnsi" w:hAnsiTheme="minorHAnsi" w:cs="Tahoma"/>
          <w:b/>
          <w:u w:val="single"/>
        </w:rPr>
      </w:pPr>
    </w:p>
    <w:p w:rsidR="00401C0B" w:rsidRPr="002B74F4" w:rsidRDefault="00401C0B"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tabs>
          <w:tab w:val="left" w:pos="330"/>
          <w:tab w:val="left" w:pos="550"/>
        </w:tabs>
        <w:spacing w:line="312" w:lineRule="auto"/>
        <w:jc w:val="both"/>
        <w:rPr>
          <w:rFonts w:asciiTheme="minorHAnsi" w:hAnsiTheme="minorHAnsi" w:cs="Tahoma"/>
          <w:b/>
          <w:u w:val="single"/>
        </w:rPr>
      </w:pPr>
    </w:p>
    <w:p w:rsidR="0099199A" w:rsidRPr="002B74F4" w:rsidRDefault="0099199A" w:rsidP="0099199A">
      <w:pPr>
        <w:pStyle w:val="Prrafodelista"/>
        <w:spacing w:line="312" w:lineRule="auto"/>
        <w:ind w:left="0"/>
        <w:jc w:val="both"/>
        <w:rPr>
          <w:rFonts w:asciiTheme="minorHAnsi" w:hAnsiTheme="minorHAnsi" w:cs="Tahoma"/>
          <w:b/>
        </w:rPr>
        <w:sectPr w:rsidR="0099199A" w:rsidRPr="002B74F4" w:rsidSect="002A7CBE">
          <w:type w:val="continuous"/>
          <w:pgSz w:w="11340" w:h="15309" w:code="1"/>
          <w:pgMar w:top="1701" w:right="1134" w:bottom="1701" w:left="1418" w:header="709" w:footer="284" w:gutter="0"/>
          <w:cols w:space="708"/>
          <w:docGrid w:linePitch="360"/>
        </w:sectPr>
      </w:pPr>
    </w:p>
    <w:p w:rsidR="0099199A" w:rsidRPr="00EF2812" w:rsidRDefault="0099199A" w:rsidP="0099199A">
      <w:pPr>
        <w:pStyle w:val="Prrafodelista"/>
        <w:spacing w:line="312" w:lineRule="auto"/>
        <w:ind w:left="0"/>
        <w:jc w:val="both"/>
        <w:rPr>
          <w:rFonts w:asciiTheme="minorHAnsi" w:hAnsiTheme="minorHAnsi" w:cs="Tahoma"/>
          <w:b/>
        </w:rPr>
      </w:pPr>
      <w:r w:rsidRPr="00EF2812">
        <w:rPr>
          <w:rFonts w:asciiTheme="minorHAnsi" w:hAnsiTheme="minorHAnsi" w:cs="Tahoma"/>
          <w:b/>
        </w:rPr>
        <w:lastRenderedPageBreak/>
        <w:t>a) Comprender el problema enunciado:</w:t>
      </w:r>
    </w:p>
    <w:p w:rsidR="0099199A" w:rsidRPr="005F4619" w:rsidRDefault="0099199A" w:rsidP="00AF09A9">
      <w:pPr>
        <w:tabs>
          <w:tab w:val="left" w:pos="330"/>
          <w:tab w:val="left" w:pos="550"/>
        </w:tabs>
        <w:spacing w:line="276" w:lineRule="auto"/>
        <w:jc w:val="both"/>
        <w:rPr>
          <w:rFonts w:asciiTheme="minorHAnsi" w:hAnsiTheme="minorHAnsi" w:cs="Calibri"/>
          <w:bCs/>
        </w:rPr>
      </w:pPr>
      <w:r w:rsidRPr="005F4619">
        <w:rPr>
          <w:rFonts w:asciiTheme="minorHAnsi" w:hAnsiTheme="minorHAnsi" w:cs="Calibri"/>
          <w:bCs/>
        </w:rPr>
        <w:t>Esta fase es propicia para iniciar un espacio d</w:t>
      </w:r>
      <w:r w:rsidR="006006B6" w:rsidRPr="005F4619">
        <w:rPr>
          <w:rFonts w:asciiTheme="minorHAnsi" w:hAnsiTheme="minorHAnsi" w:cs="Calibri"/>
          <w:bCs/>
        </w:rPr>
        <w:t xml:space="preserve">e reflexión con los estudiantes </w:t>
      </w:r>
      <w:r w:rsidRPr="005F4619">
        <w:rPr>
          <w:rFonts w:asciiTheme="minorHAnsi" w:hAnsiTheme="minorHAnsi" w:cs="Calibri"/>
          <w:bCs/>
        </w:rPr>
        <w:t xml:space="preserve"> sobre los fenómenos mencionados en el enunciado, sus posibles causas, si estos fenómenos suelen registrarse  en sus comunidades o en otras que ellos conocen y, los perjuicios que han ocasionado. Estas acciones pueden resultar beneficiosas para que los estudiantes tomen conciencia de la responsabilidad compartida de cada uno/a  en el cuidado del medio ambiente con el fin de procurar mejores condiciones de vida en el entorno en que se desenvuelven. </w:t>
      </w:r>
    </w:p>
    <w:p w:rsidR="006006B6" w:rsidRPr="005F4619" w:rsidRDefault="006006B6" w:rsidP="00AF09A9">
      <w:pPr>
        <w:tabs>
          <w:tab w:val="left" w:pos="330"/>
          <w:tab w:val="left" w:pos="550"/>
        </w:tabs>
        <w:spacing w:line="276" w:lineRule="auto"/>
        <w:jc w:val="both"/>
        <w:rPr>
          <w:rFonts w:asciiTheme="minorHAnsi" w:hAnsiTheme="minorHAnsi" w:cs="Calibri"/>
          <w:bCs/>
        </w:rPr>
      </w:pPr>
    </w:p>
    <w:p w:rsidR="006006B6" w:rsidRPr="005F4619" w:rsidRDefault="006006B6" w:rsidP="00AF09A9">
      <w:pPr>
        <w:tabs>
          <w:tab w:val="left" w:pos="330"/>
          <w:tab w:val="left" w:pos="550"/>
        </w:tabs>
        <w:spacing w:line="276" w:lineRule="auto"/>
        <w:jc w:val="both"/>
        <w:rPr>
          <w:rFonts w:asciiTheme="minorHAnsi" w:hAnsiTheme="minorHAnsi" w:cs="Calibri"/>
          <w:bCs/>
        </w:rPr>
      </w:pPr>
      <w:r w:rsidRPr="005F4619">
        <w:rPr>
          <w:rFonts w:asciiTheme="minorHAnsi" w:hAnsiTheme="minorHAnsi" w:cs="Calibri"/>
          <w:bCs/>
        </w:rPr>
        <w:t xml:space="preserve">Así también, durante  este proceso, es preciso guiar  al estudiante para identificar los datos presentes en el enunciado del problema, distinguir aquellos que serán necesarios para  encontrar la solución y  los  que son irrelevantes para el efecto. Los datos necesarios para encontrar la solución se relacionan con los fenómenos mencionados y los lugares   donde se han registrado, esto con el fin de que los estudiantes puedan situarse en el </w:t>
      </w:r>
      <w:r w:rsidRPr="005F4619">
        <w:rPr>
          <w:rFonts w:asciiTheme="minorHAnsi" w:hAnsiTheme="minorHAnsi" w:cs="Calibri"/>
          <w:bCs/>
        </w:rPr>
        <w:lastRenderedPageBreak/>
        <w:t xml:space="preserve">contexto.  Otros datos que serán necesarios son las distancias: </w:t>
      </w:r>
    </w:p>
    <w:p w:rsidR="006006B6" w:rsidRPr="002B74F4" w:rsidRDefault="00995600" w:rsidP="00AF09A9">
      <w:pPr>
        <w:tabs>
          <w:tab w:val="left" w:pos="330"/>
          <w:tab w:val="left" w:pos="550"/>
        </w:tabs>
        <w:spacing w:line="276" w:lineRule="auto"/>
        <w:jc w:val="both"/>
        <w:rPr>
          <w:rFonts w:asciiTheme="minorHAnsi" w:hAnsiTheme="minorHAnsi"/>
          <w:spacing w:val="-12"/>
          <w:lang w:val="es-PY"/>
        </w:rPr>
      </w:pPr>
      <m:oMath>
        <m:bar>
          <m:barPr>
            <m:pos m:val="top"/>
            <m:ctrlPr>
              <w:rPr>
                <w:rFonts w:ascii="Cambria Math" w:hAnsi="Cambria Math"/>
                <w:i/>
                <w:lang w:val="es-PY"/>
              </w:rPr>
            </m:ctrlPr>
          </m:barPr>
          <m:e>
            <m:r>
              <w:rPr>
                <w:rFonts w:ascii="Cambria Math" w:hAnsi="Cambria Math"/>
                <w:lang w:val="es-PY"/>
              </w:rPr>
              <m:t>AP</m:t>
            </m:r>
          </m:e>
        </m:bar>
        <m:r>
          <w:rPr>
            <w:rFonts w:ascii="Cambria Math" w:hAnsi="Cambria Math"/>
            <w:lang w:val="es-PY"/>
          </w:rPr>
          <m:t>=15km</m:t>
        </m:r>
      </m:oMath>
      <w:r w:rsidR="006006B6" w:rsidRPr="002B74F4">
        <w:rPr>
          <w:rFonts w:asciiTheme="minorHAnsi" w:hAnsiTheme="minorHAnsi"/>
          <w:spacing w:val="-12"/>
          <w:lang w:val="es-PY"/>
        </w:rPr>
        <w:t xml:space="preserve">;  </w:t>
      </w:r>
      <m:oMath>
        <m:bar>
          <m:barPr>
            <m:pos m:val="top"/>
            <m:ctrlPr>
              <w:rPr>
                <w:rFonts w:ascii="Cambria Math" w:hAnsi="Cambria Math"/>
                <w:i/>
                <w:lang w:val="es-PY"/>
              </w:rPr>
            </m:ctrlPr>
          </m:barPr>
          <m:e>
            <m:r>
              <w:rPr>
                <w:rFonts w:ascii="Cambria Math" w:hAnsi="Cambria Math"/>
                <w:lang w:val="es-PY"/>
              </w:rPr>
              <m:t>PM</m:t>
            </m:r>
          </m:e>
        </m:bar>
        <m:r>
          <w:rPr>
            <w:rFonts w:ascii="Cambria Math" w:hAnsi="Cambria Math"/>
            <w:lang w:val="es-PY"/>
          </w:rPr>
          <m:t>=7,5km</m:t>
        </m:r>
      </m:oMath>
      <w:r w:rsidR="006006B6" w:rsidRPr="002B74F4">
        <w:rPr>
          <w:rFonts w:asciiTheme="minorHAnsi" w:hAnsiTheme="minorHAnsi"/>
          <w:spacing w:val="-12"/>
          <w:lang w:val="es-PY"/>
        </w:rPr>
        <w:t xml:space="preserve">  y  </w:t>
      </w:r>
      <m:oMath>
        <m:bar>
          <m:barPr>
            <m:pos m:val="top"/>
            <m:ctrlPr>
              <w:rPr>
                <w:rFonts w:ascii="Cambria Math" w:hAnsi="Cambria Math"/>
                <w:i/>
                <w:lang w:val="es-PY"/>
              </w:rPr>
            </m:ctrlPr>
          </m:barPr>
          <m:e>
            <m:r>
              <w:rPr>
                <w:rFonts w:ascii="Cambria Math" w:hAnsi="Cambria Math"/>
                <w:lang w:val="es-PY"/>
              </w:rPr>
              <m:t>MN</m:t>
            </m:r>
          </m:e>
        </m:bar>
        <m:r>
          <w:rPr>
            <w:rFonts w:ascii="Cambria Math" w:hAnsi="Cambria Math"/>
            <w:lang w:val="es-PY"/>
          </w:rPr>
          <m:t>=12km</m:t>
        </m:r>
      </m:oMath>
    </w:p>
    <w:p w:rsidR="0099199A" w:rsidRPr="006006B6" w:rsidRDefault="0099199A" w:rsidP="00AF09A9">
      <w:pPr>
        <w:tabs>
          <w:tab w:val="left" w:pos="330"/>
          <w:tab w:val="left" w:pos="550"/>
        </w:tabs>
        <w:spacing w:line="276" w:lineRule="auto"/>
        <w:jc w:val="both"/>
        <w:rPr>
          <w:rFonts w:asciiTheme="minorHAnsi" w:hAnsiTheme="minorHAnsi" w:cs="Tahoma"/>
          <w:spacing w:val="-12"/>
          <w:lang w:val="es-PY"/>
        </w:rPr>
      </w:pPr>
    </w:p>
    <w:p w:rsidR="0099199A" w:rsidRPr="005F4619" w:rsidRDefault="0099199A" w:rsidP="005F4619">
      <w:pPr>
        <w:tabs>
          <w:tab w:val="left" w:pos="330"/>
          <w:tab w:val="left" w:pos="550"/>
        </w:tabs>
        <w:spacing w:line="276" w:lineRule="auto"/>
        <w:jc w:val="both"/>
        <w:rPr>
          <w:rFonts w:asciiTheme="minorHAnsi" w:hAnsiTheme="minorHAnsi" w:cs="Calibri"/>
          <w:bCs/>
        </w:rPr>
      </w:pPr>
      <w:r w:rsidRPr="005F4619">
        <w:rPr>
          <w:rFonts w:asciiTheme="minorHAnsi" w:hAnsiTheme="minorHAnsi" w:cs="Calibri"/>
          <w:bCs/>
        </w:rPr>
        <w:t>Posterior a la identificación de los datos útiles para encontrar la solución del problema se debe  orientar al estudiante para que pueda descubrir las  relaciones que existen entre ellos y las condiciones</w:t>
      </w:r>
      <w:r w:rsidR="007955DE" w:rsidRPr="005F4619">
        <w:rPr>
          <w:rFonts w:asciiTheme="minorHAnsi" w:hAnsiTheme="minorHAnsi" w:cs="Calibri"/>
          <w:bCs/>
        </w:rPr>
        <w:t xml:space="preserve"> </w:t>
      </w:r>
      <w:r w:rsidRPr="005F4619">
        <w:rPr>
          <w:rFonts w:asciiTheme="minorHAnsi" w:hAnsiTheme="minorHAnsi" w:cs="Calibri"/>
          <w:bCs/>
        </w:rPr>
        <w:t>que se mencionan en el enunciado. La situación se puede esquematizar mediante el siguiente gráfico</w:t>
      </w:r>
      <w:r w:rsidR="007955DE" w:rsidRPr="005F4619">
        <w:rPr>
          <w:rFonts w:asciiTheme="minorHAnsi" w:hAnsiTheme="minorHAnsi" w:cs="Calibri"/>
          <w:bCs/>
        </w:rPr>
        <w:t>, indicando el significado de cada letra empleada</w:t>
      </w:r>
      <w:r w:rsidRPr="005F4619">
        <w:rPr>
          <w:rFonts w:asciiTheme="minorHAnsi" w:hAnsiTheme="minorHAnsi" w:cs="Calibri"/>
          <w:bCs/>
        </w:rPr>
        <w:t xml:space="preserve">:         </w:t>
      </w:r>
    </w:p>
    <w:p w:rsidR="0099199A" w:rsidRPr="002B74F4" w:rsidRDefault="0099199A" w:rsidP="0099199A">
      <w:pPr>
        <w:tabs>
          <w:tab w:val="left" w:pos="330"/>
          <w:tab w:val="left" w:pos="550"/>
        </w:tabs>
        <w:spacing w:line="312" w:lineRule="auto"/>
        <w:jc w:val="both"/>
        <w:rPr>
          <w:rFonts w:asciiTheme="minorHAnsi" w:hAnsiTheme="minorHAnsi" w:cs="Tahoma"/>
        </w:rPr>
      </w:pPr>
    </w:p>
    <w:p w:rsidR="0099199A" w:rsidRPr="002B74F4" w:rsidRDefault="00995600" w:rsidP="0099199A">
      <w:pPr>
        <w:tabs>
          <w:tab w:val="left" w:pos="330"/>
          <w:tab w:val="left" w:pos="550"/>
        </w:tabs>
        <w:spacing w:line="312" w:lineRule="auto"/>
        <w:jc w:val="both"/>
        <w:rPr>
          <w:rFonts w:asciiTheme="minorHAnsi" w:hAnsiTheme="minorHAnsi" w:cs="Tahoma"/>
        </w:rPr>
      </w:pPr>
      <w:r>
        <w:rPr>
          <w:rFonts w:asciiTheme="minorHAnsi" w:hAnsiTheme="minorHAnsi" w:cs="Tahoma"/>
          <w:noProof/>
          <w:lang w:eastAsia="es-ES"/>
        </w:rPr>
        <w:pict>
          <v:group id="_x0000_s31809" style="position:absolute;left:0;text-align:left;margin-left:-.15pt;margin-top:.2pt;width:159.65pt;height:93.15pt;z-index:251749376" coordorigin="1415,5058" coordsize="3193,1863">
            <v:shapetype id="_x0000_t202" coordsize="21600,21600" o:spt="202" path="m,l,21600r21600,l21600,xe">
              <v:stroke joinstyle="miter"/>
              <v:path gradientshapeok="t" o:connecttype="rect"/>
            </v:shapetype>
            <v:shape id="_x0000_s31810" type="#_x0000_t202" style="position:absolute;left:2544;top:6627;width:304;height:294" stroked="f">
              <v:textbox style="mso-next-textbox:#_x0000_s31810">
                <w:txbxContent>
                  <w:p w:rsidR="001E7A22" w:rsidRPr="006015B3" w:rsidRDefault="001E7A22" w:rsidP="0099199A">
                    <w:pPr>
                      <w:rPr>
                        <w:rFonts w:ascii="Verdana" w:hAnsi="Verdana"/>
                        <w:b/>
                        <w:sz w:val="16"/>
                        <w:szCs w:val="16"/>
                        <w:lang w:val="es-PY"/>
                      </w:rPr>
                    </w:pPr>
                    <w:r w:rsidRPr="006015B3">
                      <w:rPr>
                        <w:rFonts w:ascii="Verdana" w:hAnsi="Verdana"/>
                        <w:b/>
                        <w:sz w:val="16"/>
                        <w:szCs w:val="16"/>
                        <w:lang w:val="es-PY"/>
                      </w:rPr>
                      <w:t>P</w:t>
                    </w:r>
                  </w:p>
                </w:txbxContent>
              </v:textbox>
            </v:shape>
            <v:shapetype id="_x0000_t32" coordsize="21600,21600" o:spt="32" o:oned="t" path="m,l21600,21600e" filled="f">
              <v:path arrowok="t" fillok="f" o:connecttype="none"/>
              <o:lock v:ext="edit" shapetype="t"/>
            </v:shapetype>
            <v:shape id="_x0000_s31811" type="#_x0000_t32" style="position:absolute;left:1654;top:5111;width:2862;height:0" o:connectortype="straight"/>
            <v:shape id="_x0000_s31812" type="#_x0000_t32" style="position:absolute;left:2544;top:5111;width:1972;height:1560;flip:x" o:connectortype="straight"/>
            <v:shape id="_x0000_s31813" type="#_x0000_t32" style="position:absolute;left:1654;top:5111;width:890;height:1560" o:connectortype="straight"/>
            <v:shape id="_x0000_s31814" type="#_x0000_t202" style="position:absolute;left:1415;top:5113;width:223;height:368" filled="f" stroked="f">
              <v:textbox style="mso-next-textbox:#_x0000_s31814">
                <w:txbxContent>
                  <w:p w:rsidR="001E7A22" w:rsidRPr="006015B3" w:rsidRDefault="001E7A22" w:rsidP="0099199A">
                    <w:pPr>
                      <w:rPr>
                        <w:rFonts w:ascii="Verdana" w:hAnsi="Verdana"/>
                        <w:b/>
                        <w:sz w:val="16"/>
                        <w:szCs w:val="16"/>
                        <w:lang w:val="es-PY"/>
                      </w:rPr>
                    </w:pPr>
                    <w:r w:rsidRPr="006015B3">
                      <w:rPr>
                        <w:rFonts w:ascii="Verdana" w:hAnsi="Verdana"/>
                        <w:b/>
                        <w:sz w:val="16"/>
                        <w:szCs w:val="16"/>
                        <w:lang w:val="es-PY"/>
                      </w:rPr>
                      <w:t>A</w:t>
                    </w:r>
                  </w:p>
                </w:txbxContent>
              </v:textbox>
            </v:shape>
            <v:shape id="_x0000_s31815" type="#_x0000_t202" style="position:absolute;left:4379;top:5058;width:229;height:303" filled="f" stroked="f">
              <v:textbox style="mso-next-textbox:#_x0000_s31815">
                <w:txbxContent>
                  <w:p w:rsidR="001E7A22" w:rsidRPr="00087EDB" w:rsidRDefault="001E7A22" w:rsidP="0099199A">
                    <w:pPr>
                      <w:rPr>
                        <w:rFonts w:ascii="MS Reference Sans Serif" w:hAnsi="MS Reference Sans Serif"/>
                        <w:b/>
                        <w:sz w:val="16"/>
                        <w:szCs w:val="16"/>
                        <w:lang w:val="es-PY"/>
                      </w:rPr>
                    </w:pPr>
                    <w:r w:rsidRPr="00087EDB">
                      <w:rPr>
                        <w:rFonts w:ascii="MS Reference Sans Serif" w:hAnsi="MS Reference Sans Serif"/>
                        <w:b/>
                        <w:sz w:val="16"/>
                        <w:szCs w:val="16"/>
                        <w:lang w:val="es-PY"/>
                      </w:rPr>
                      <w:t>B</w:t>
                    </w:r>
                  </w:p>
                </w:txbxContent>
              </v:textbox>
            </v:shape>
            <v:shape id="_x0000_s31816" type="#_x0000_t32" style="position:absolute;left:2076;top:5804;width:1541;height:18" o:connectortype="straight"/>
            <v:shape id="_x0000_s31817" type="#_x0000_t202" style="position:absolute;left:3736;top:5730;width:211;height:303" stroked="f">
              <v:textbox style="mso-next-textbox:#_x0000_s31817">
                <w:txbxContent>
                  <w:p w:rsidR="001E7A22" w:rsidRPr="00087EDB" w:rsidRDefault="001E7A22" w:rsidP="0099199A">
                    <w:pPr>
                      <w:rPr>
                        <w:rFonts w:ascii="Verdana" w:hAnsi="Verdana"/>
                        <w:b/>
                        <w:sz w:val="16"/>
                        <w:szCs w:val="16"/>
                        <w:lang w:val="es-PY"/>
                      </w:rPr>
                    </w:pPr>
                    <w:r w:rsidRPr="00087EDB">
                      <w:rPr>
                        <w:rFonts w:ascii="Verdana" w:hAnsi="Verdana"/>
                        <w:b/>
                        <w:sz w:val="16"/>
                        <w:szCs w:val="16"/>
                        <w:lang w:val="es-PY"/>
                      </w:rPr>
                      <w:t>N</w:t>
                    </w:r>
                  </w:p>
                </w:txbxContent>
              </v:textbox>
            </v:shape>
            <v:shape id="_x0000_s31818" type="#_x0000_t202" style="position:absolute;left:1654;top:5730;width:321;height:303" filled="f" stroked="f">
              <v:textbox style="mso-next-textbox:#_x0000_s31818">
                <w:txbxContent>
                  <w:p w:rsidR="001E7A22" w:rsidRPr="006015B3" w:rsidRDefault="001E7A22" w:rsidP="0099199A">
                    <w:pPr>
                      <w:rPr>
                        <w:rFonts w:ascii="Verdana" w:hAnsi="Verdana"/>
                        <w:b/>
                        <w:sz w:val="16"/>
                        <w:szCs w:val="16"/>
                        <w:lang w:val="es-PY"/>
                      </w:rPr>
                    </w:pPr>
                    <w:r w:rsidRPr="006015B3">
                      <w:rPr>
                        <w:rFonts w:ascii="Verdana" w:hAnsi="Verdana"/>
                        <w:b/>
                        <w:sz w:val="16"/>
                        <w:szCs w:val="16"/>
                        <w:lang w:val="es-PY"/>
                      </w:rPr>
                      <w:t>M</w:t>
                    </w:r>
                  </w:p>
                </w:txbxContent>
              </v:textbox>
            </v:shape>
          </v:group>
        </w:pict>
      </w:r>
    </w:p>
    <w:p w:rsidR="0099199A" w:rsidRDefault="0099199A" w:rsidP="0099199A">
      <w:pPr>
        <w:tabs>
          <w:tab w:val="left" w:pos="330"/>
          <w:tab w:val="left" w:pos="550"/>
        </w:tabs>
        <w:spacing w:line="312" w:lineRule="auto"/>
        <w:jc w:val="both"/>
        <w:rPr>
          <w:rFonts w:asciiTheme="minorHAnsi" w:hAnsiTheme="minorHAnsi" w:cs="Tahoma"/>
        </w:rPr>
      </w:pPr>
    </w:p>
    <w:p w:rsidR="00AF09A9" w:rsidRDefault="00AF09A9" w:rsidP="0099199A">
      <w:pPr>
        <w:tabs>
          <w:tab w:val="left" w:pos="330"/>
          <w:tab w:val="left" w:pos="550"/>
        </w:tabs>
        <w:spacing w:line="312" w:lineRule="auto"/>
        <w:jc w:val="both"/>
        <w:rPr>
          <w:rFonts w:asciiTheme="minorHAnsi" w:hAnsiTheme="minorHAnsi" w:cs="Tahoma"/>
        </w:rPr>
      </w:pPr>
    </w:p>
    <w:p w:rsidR="00AF09A9" w:rsidRDefault="00AF09A9" w:rsidP="0099199A">
      <w:pPr>
        <w:tabs>
          <w:tab w:val="left" w:pos="330"/>
          <w:tab w:val="left" w:pos="550"/>
        </w:tabs>
        <w:spacing w:line="312" w:lineRule="auto"/>
        <w:jc w:val="both"/>
        <w:rPr>
          <w:rFonts w:asciiTheme="minorHAnsi" w:hAnsiTheme="minorHAnsi" w:cs="Tahoma"/>
        </w:rPr>
      </w:pPr>
    </w:p>
    <w:p w:rsidR="00AF09A9" w:rsidRDefault="00AF09A9" w:rsidP="0099199A">
      <w:pPr>
        <w:tabs>
          <w:tab w:val="left" w:pos="330"/>
          <w:tab w:val="left" w:pos="550"/>
        </w:tabs>
        <w:spacing w:line="312" w:lineRule="auto"/>
        <w:jc w:val="both"/>
        <w:rPr>
          <w:rFonts w:asciiTheme="minorHAnsi" w:hAnsiTheme="minorHAnsi" w:cs="Tahoma"/>
        </w:rPr>
      </w:pPr>
    </w:p>
    <w:p w:rsidR="00EF2812" w:rsidRDefault="00EF2812" w:rsidP="0099199A">
      <w:pPr>
        <w:pStyle w:val="Prrafodelista"/>
        <w:spacing w:line="312" w:lineRule="auto"/>
        <w:ind w:left="0"/>
        <w:jc w:val="both"/>
        <w:rPr>
          <w:rFonts w:asciiTheme="minorHAnsi" w:hAnsiTheme="minorHAnsi" w:cs="Calibri"/>
          <w:b/>
        </w:rPr>
      </w:pPr>
    </w:p>
    <w:p w:rsidR="0099199A" w:rsidRPr="002B74F4" w:rsidRDefault="0099199A" w:rsidP="0099199A">
      <w:pPr>
        <w:pStyle w:val="Prrafodelista"/>
        <w:spacing w:line="312" w:lineRule="auto"/>
        <w:ind w:left="0"/>
        <w:jc w:val="both"/>
        <w:rPr>
          <w:rFonts w:asciiTheme="minorHAnsi" w:hAnsiTheme="minorHAnsi" w:cs="Calibri"/>
          <w:b/>
        </w:rPr>
      </w:pPr>
      <w:r w:rsidRPr="002B74F4">
        <w:rPr>
          <w:rFonts w:asciiTheme="minorHAnsi" w:hAnsiTheme="minorHAnsi" w:cs="Calibri"/>
          <w:b/>
        </w:rPr>
        <w:t>b) Concebir un plan de solución:</w:t>
      </w:r>
    </w:p>
    <w:p w:rsidR="0099199A" w:rsidRPr="002B74F4" w:rsidRDefault="0099199A" w:rsidP="0099199A">
      <w:pPr>
        <w:tabs>
          <w:tab w:val="left" w:pos="330"/>
          <w:tab w:val="left" w:pos="550"/>
        </w:tabs>
        <w:spacing w:line="312" w:lineRule="auto"/>
        <w:jc w:val="both"/>
        <w:rPr>
          <w:rFonts w:asciiTheme="minorHAnsi" w:hAnsiTheme="minorHAnsi" w:cs="Calibri"/>
          <w:bCs/>
        </w:rPr>
      </w:pPr>
      <w:r w:rsidRPr="002B74F4">
        <w:rPr>
          <w:rFonts w:asciiTheme="minorHAnsi" w:hAnsiTheme="minorHAnsi" w:cs="Calibri"/>
          <w:bCs/>
        </w:rPr>
        <w:t>Con el propósito de construir el modelo e identificar la/s operación/es que ayudará/n a encontrar la solución al problema e</w:t>
      </w:r>
      <w:r w:rsidRPr="002B74F4">
        <w:rPr>
          <w:rFonts w:asciiTheme="minorHAnsi" w:hAnsiTheme="minorHAnsi" w:cs="Tahoma"/>
        </w:rPr>
        <w:t xml:space="preserve">s muy </w:t>
      </w:r>
      <w:r w:rsidRPr="002B74F4">
        <w:rPr>
          <w:rFonts w:asciiTheme="minorHAnsi" w:hAnsiTheme="minorHAnsi" w:cs="Tahoma"/>
        </w:rPr>
        <w:lastRenderedPageBreak/>
        <w:t>importante guiar al estudiante para que  reconozca la utilidad del teorema de Thales en esta situación,  ya que al observar la representación gráfica de la situación planteada se forman dos triángulos semejantes. Además</w:t>
      </w:r>
      <w:r w:rsidRPr="002B74F4">
        <w:rPr>
          <w:rFonts w:asciiTheme="minorHAnsi" w:hAnsiTheme="minorHAnsi" w:cs="Calibri"/>
          <w:bCs/>
        </w:rPr>
        <w:t xml:space="preserve">, que los lados  </w:t>
      </w:r>
      <m:oMath>
        <m:bar>
          <m:barPr>
            <m:pos m:val="top"/>
            <m:ctrlPr>
              <w:rPr>
                <w:rFonts w:ascii="Cambria Math" w:hAnsi="Cambria Math" w:cs="Calibri"/>
                <w:i/>
                <w:lang w:val="es-PY"/>
              </w:rPr>
            </m:ctrlPr>
          </m:barPr>
          <m:e>
            <m:r>
              <w:rPr>
                <w:rFonts w:ascii="Cambria Math" w:hAnsi="Cambria Math" w:cs="Calibri"/>
                <w:lang w:val="es-PY"/>
              </w:rPr>
              <m:t>AB</m:t>
            </m:r>
          </m:e>
        </m:bar>
      </m:oMath>
      <w:r w:rsidRPr="002B74F4">
        <w:rPr>
          <w:rFonts w:asciiTheme="minorHAnsi" w:hAnsiTheme="minorHAnsi" w:cs="Calibri"/>
          <w:bCs/>
        </w:rPr>
        <w:t xml:space="preserve">  y  </w:t>
      </w:r>
      <m:oMath>
        <m:bar>
          <m:barPr>
            <m:pos m:val="top"/>
            <m:ctrlPr>
              <w:rPr>
                <w:rFonts w:ascii="Cambria Math" w:hAnsi="Cambria Math" w:cs="Calibri"/>
                <w:i/>
                <w:lang w:val="es-PY"/>
              </w:rPr>
            </m:ctrlPr>
          </m:barPr>
          <m:e>
            <m:r>
              <w:rPr>
                <w:rFonts w:ascii="Cambria Math" w:hAnsi="Cambria Math" w:cs="Calibri"/>
                <w:lang w:val="es-PY"/>
              </w:rPr>
              <m:t>MN</m:t>
            </m:r>
          </m:e>
        </m:bar>
      </m:oMath>
      <w:r w:rsidRPr="002B74F4">
        <w:rPr>
          <w:rFonts w:asciiTheme="minorHAnsi" w:hAnsiTheme="minorHAnsi" w:cs="Calibri"/>
          <w:bCs/>
        </w:rPr>
        <w:t xml:space="preserve">  del triángulo ABP formado son paralelos entre sí, entonces al cortar los lados del triángulo se forman segmentos que son proporcionales entre sí (</w:t>
      </w:r>
      <m:oMath>
        <m:bar>
          <m:barPr>
            <m:pos m:val="top"/>
            <m:ctrlPr>
              <w:rPr>
                <w:rFonts w:ascii="Cambria Math" w:hAnsi="Cambria Math" w:cs="Calibri"/>
                <w:bCs/>
                <w:i/>
                <w:sz w:val="24"/>
                <w:szCs w:val="24"/>
              </w:rPr>
            </m:ctrlPr>
          </m:barPr>
          <m:e>
            <m:r>
              <w:rPr>
                <w:rFonts w:ascii="Cambria Math" w:hAnsi="Cambria Math" w:cs="Calibri"/>
                <w:sz w:val="24"/>
                <w:szCs w:val="24"/>
              </w:rPr>
              <m:t>AM</m:t>
            </m:r>
          </m:e>
        </m:bar>
      </m:oMath>
      <w:r w:rsidRPr="002B74F4">
        <w:rPr>
          <w:rFonts w:asciiTheme="minorHAnsi" w:hAnsiTheme="minorHAnsi" w:cs="Calibri"/>
          <w:bCs/>
        </w:rPr>
        <w:t xml:space="preserve"> y </w:t>
      </w:r>
      <m:oMath>
        <m:bar>
          <m:barPr>
            <m:pos m:val="top"/>
            <m:ctrlPr>
              <w:rPr>
                <w:rFonts w:ascii="Cambria Math" w:hAnsi="Cambria Math" w:cs="Calibri"/>
                <w:bCs/>
                <w:i/>
                <w:sz w:val="24"/>
                <w:szCs w:val="24"/>
              </w:rPr>
            </m:ctrlPr>
          </m:barPr>
          <m:e>
            <m:r>
              <w:rPr>
                <w:rFonts w:ascii="Cambria Math" w:hAnsi="Cambria Math" w:cs="Calibri"/>
                <w:sz w:val="24"/>
                <w:szCs w:val="24"/>
              </w:rPr>
              <m:t>MP</m:t>
            </m:r>
          </m:e>
        </m:bar>
      </m:oMath>
      <w:r w:rsidRPr="002B74F4">
        <w:rPr>
          <w:rFonts w:asciiTheme="minorHAnsi" w:hAnsiTheme="minorHAnsi" w:cs="Calibri"/>
          <w:bCs/>
        </w:rPr>
        <w:t xml:space="preserve">; </w:t>
      </w:r>
      <m:oMath>
        <m:bar>
          <m:barPr>
            <m:pos m:val="top"/>
            <m:ctrlPr>
              <w:rPr>
                <w:rFonts w:ascii="Cambria Math" w:hAnsi="Cambria Math" w:cs="Calibri"/>
                <w:bCs/>
                <w:i/>
                <w:sz w:val="24"/>
                <w:szCs w:val="24"/>
              </w:rPr>
            </m:ctrlPr>
          </m:barPr>
          <m:e>
            <m:r>
              <w:rPr>
                <w:rFonts w:ascii="Cambria Math" w:hAnsi="Cambria Math" w:cs="Calibri"/>
                <w:sz w:val="24"/>
                <w:szCs w:val="24"/>
              </w:rPr>
              <m:t>BN</m:t>
            </m:r>
          </m:e>
        </m:bar>
      </m:oMath>
      <w:r w:rsidRPr="002B74F4">
        <w:rPr>
          <w:rFonts w:asciiTheme="minorHAnsi" w:hAnsiTheme="minorHAnsi" w:cs="Calibri"/>
          <w:bCs/>
        </w:rPr>
        <w:t xml:space="preserve"> y </w:t>
      </w:r>
      <m:oMath>
        <m:bar>
          <m:barPr>
            <m:pos m:val="top"/>
            <m:ctrlPr>
              <w:rPr>
                <w:rFonts w:ascii="Cambria Math" w:hAnsi="Cambria Math" w:cs="Calibri"/>
                <w:bCs/>
                <w:i/>
                <w:sz w:val="24"/>
                <w:szCs w:val="24"/>
              </w:rPr>
            </m:ctrlPr>
          </m:barPr>
          <m:e>
            <m:r>
              <w:rPr>
                <w:rFonts w:ascii="Cambria Math" w:hAnsi="Cambria Math" w:cs="Calibri"/>
                <w:sz w:val="24"/>
                <w:szCs w:val="24"/>
              </w:rPr>
              <m:t>NP</m:t>
            </m:r>
          </m:e>
        </m:bar>
      </m:oMath>
      <w:r w:rsidRPr="002B74F4">
        <w:rPr>
          <w:rFonts w:asciiTheme="minorHAnsi" w:hAnsiTheme="minorHAnsi" w:cs="Calibri"/>
          <w:bCs/>
        </w:rPr>
        <w:t>).</w:t>
      </w:r>
    </w:p>
    <w:p w:rsidR="00EF2812" w:rsidRDefault="00EF2812" w:rsidP="0099199A">
      <w:pPr>
        <w:tabs>
          <w:tab w:val="left" w:pos="330"/>
          <w:tab w:val="left" w:pos="550"/>
        </w:tabs>
        <w:spacing w:line="312" w:lineRule="auto"/>
        <w:jc w:val="both"/>
        <w:rPr>
          <w:rFonts w:asciiTheme="minorHAnsi" w:hAnsiTheme="minorHAnsi" w:cs="Calibri"/>
          <w:bCs/>
        </w:rPr>
      </w:pPr>
    </w:p>
    <w:p w:rsidR="0099199A" w:rsidRDefault="0099199A" w:rsidP="0099199A">
      <w:pPr>
        <w:tabs>
          <w:tab w:val="left" w:pos="330"/>
          <w:tab w:val="left" w:pos="550"/>
        </w:tabs>
        <w:spacing w:line="312" w:lineRule="auto"/>
        <w:jc w:val="both"/>
        <w:rPr>
          <w:rFonts w:asciiTheme="minorHAnsi" w:hAnsiTheme="minorHAnsi" w:cs="Calibri"/>
          <w:bCs/>
        </w:rPr>
      </w:pPr>
      <w:r w:rsidRPr="002B74F4">
        <w:rPr>
          <w:rFonts w:asciiTheme="minorHAnsi" w:hAnsiTheme="minorHAnsi" w:cs="Calibri"/>
          <w:bCs/>
        </w:rPr>
        <w:t>Otro aspecto importante en esta fase consiste en que el estudiante debe darse cuenta que necesita recurrir a conceptos y propiedades desarrollados previamente como la  semejanza entre triángulos. En este caso, los triángulos ABP y MNP son semejantes, y por lo tanto, sus lados homólogos son proporcionales entre sí. Entonces, se cumplen las siguientes propiedades:</w:t>
      </w:r>
    </w:p>
    <w:p w:rsidR="00510214" w:rsidRPr="002B74F4" w:rsidRDefault="00510214" w:rsidP="0099199A">
      <w:pPr>
        <w:tabs>
          <w:tab w:val="left" w:pos="330"/>
          <w:tab w:val="left" w:pos="550"/>
        </w:tabs>
        <w:spacing w:line="312" w:lineRule="auto"/>
        <w:jc w:val="both"/>
        <w:rPr>
          <w:rFonts w:asciiTheme="minorHAnsi" w:hAnsiTheme="minorHAnsi"/>
          <w:lang w:val="es-PY"/>
        </w:rPr>
      </w:pPr>
    </w:p>
    <w:p w:rsidR="0099199A" w:rsidRPr="002B74F4" w:rsidRDefault="0099199A" w:rsidP="00BF6C94">
      <w:pPr>
        <w:numPr>
          <w:ilvl w:val="0"/>
          <w:numId w:val="29"/>
        </w:numPr>
        <w:tabs>
          <w:tab w:val="left" w:pos="440"/>
        </w:tabs>
        <w:spacing w:line="312" w:lineRule="auto"/>
        <w:jc w:val="both"/>
        <w:rPr>
          <w:rFonts w:asciiTheme="minorHAnsi" w:hAnsiTheme="minorHAnsi" w:cs="Tahoma"/>
          <w:bCs/>
          <w:lang w:val="en-US"/>
        </w:rPr>
      </w:pPr>
      <w:r w:rsidRPr="002B74F4">
        <w:rPr>
          <w:rFonts w:asciiTheme="minorHAnsi" w:hAnsiTheme="minorHAnsi" w:cs="Tahoma"/>
          <w:bCs/>
          <w:lang w:val="es-PY"/>
        </w:rPr>
        <w:t xml:space="preserve">   </w:t>
      </w:r>
      <m:oMath>
        <m:f>
          <m:fPr>
            <m:ctrlPr>
              <w:rPr>
                <w:rFonts w:ascii="Cambria Math" w:hAnsi="Cambria Math" w:cs="Tahoma"/>
                <w:bCs/>
                <w:i/>
                <w:sz w:val="28"/>
                <w:szCs w:val="28"/>
              </w:rPr>
            </m:ctrlPr>
          </m:fPr>
          <m:num>
            <m:bar>
              <m:barPr>
                <m:pos m:val="top"/>
                <m:ctrlPr>
                  <w:rPr>
                    <w:rFonts w:ascii="Cambria Math" w:hAnsi="Cambria Math" w:cs="Tahoma"/>
                    <w:bCs/>
                    <w:i/>
                    <w:sz w:val="28"/>
                    <w:szCs w:val="28"/>
                  </w:rPr>
                </m:ctrlPr>
              </m:barPr>
              <m:e>
                <m:r>
                  <w:rPr>
                    <w:rFonts w:ascii="Cambria Math" w:hAnsi="Cambria Math" w:cs="Tahoma"/>
                    <w:sz w:val="28"/>
                    <w:szCs w:val="28"/>
                  </w:rPr>
                  <m:t>AM</m:t>
                </m:r>
              </m:e>
            </m:bar>
          </m:num>
          <m:den>
            <m:bar>
              <m:barPr>
                <m:pos m:val="top"/>
                <m:ctrlPr>
                  <w:rPr>
                    <w:rFonts w:ascii="Cambria Math" w:hAnsi="Cambria Math" w:cs="Tahoma"/>
                    <w:bCs/>
                    <w:i/>
                    <w:sz w:val="28"/>
                    <w:szCs w:val="28"/>
                  </w:rPr>
                </m:ctrlPr>
              </m:barPr>
              <m:e>
                <m:r>
                  <w:rPr>
                    <w:rFonts w:ascii="Cambria Math" w:hAnsi="Cambria Math" w:cs="Tahoma"/>
                    <w:sz w:val="28"/>
                    <w:szCs w:val="28"/>
                  </w:rPr>
                  <m:t>MP</m:t>
                </m:r>
              </m:e>
            </m:bar>
          </m:den>
        </m:f>
        <m:r>
          <w:rPr>
            <w:rFonts w:ascii="Cambria Math" w:hAnsi="Cambria Math" w:cs="Tahoma"/>
            <w:sz w:val="28"/>
            <w:szCs w:val="28"/>
            <w:lang w:val="en-US"/>
          </w:rPr>
          <m:t>=</m:t>
        </m:r>
        <m:f>
          <m:fPr>
            <m:ctrlPr>
              <w:rPr>
                <w:rFonts w:ascii="Cambria Math" w:hAnsi="Cambria Math" w:cs="Tahoma"/>
                <w:bCs/>
                <w:i/>
                <w:sz w:val="28"/>
                <w:szCs w:val="28"/>
              </w:rPr>
            </m:ctrlPr>
          </m:fPr>
          <m:num>
            <m:bar>
              <m:barPr>
                <m:pos m:val="top"/>
                <m:ctrlPr>
                  <w:rPr>
                    <w:rFonts w:ascii="Cambria Math" w:hAnsi="Cambria Math" w:cs="Tahoma"/>
                    <w:bCs/>
                    <w:i/>
                    <w:sz w:val="28"/>
                    <w:szCs w:val="28"/>
                  </w:rPr>
                </m:ctrlPr>
              </m:barPr>
              <m:e>
                <m:r>
                  <w:rPr>
                    <w:rFonts w:ascii="Cambria Math" w:hAnsi="Cambria Math" w:cs="Tahoma"/>
                    <w:sz w:val="28"/>
                    <w:szCs w:val="28"/>
                  </w:rPr>
                  <m:t>BN</m:t>
                </m:r>
              </m:e>
            </m:bar>
          </m:num>
          <m:den>
            <m:bar>
              <m:barPr>
                <m:pos m:val="top"/>
                <m:ctrlPr>
                  <w:rPr>
                    <w:rFonts w:ascii="Cambria Math" w:hAnsi="Cambria Math" w:cs="Tahoma"/>
                    <w:bCs/>
                    <w:i/>
                    <w:sz w:val="28"/>
                    <w:szCs w:val="28"/>
                  </w:rPr>
                </m:ctrlPr>
              </m:barPr>
              <m:e>
                <m:r>
                  <w:rPr>
                    <w:rFonts w:ascii="Cambria Math" w:hAnsi="Cambria Math" w:cs="Tahoma"/>
                    <w:sz w:val="28"/>
                    <w:szCs w:val="28"/>
                  </w:rPr>
                  <m:t>NP</m:t>
                </m:r>
              </m:e>
            </m:bar>
          </m:den>
        </m:f>
      </m:oMath>
    </w:p>
    <w:p w:rsidR="0099199A" w:rsidRPr="002B74F4" w:rsidRDefault="0099199A" w:rsidP="0099199A">
      <w:pPr>
        <w:tabs>
          <w:tab w:val="left" w:pos="440"/>
        </w:tabs>
        <w:spacing w:line="312" w:lineRule="auto"/>
        <w:jc w:val="both"/>
        <w:rPr>
          <w:rFonts w:asciiTheme="minorHAnsi" w:hAnsiTheme="minorHAnsi" w:cs="Tahoma"/>
          <w:bCs/>
        </w:rPr>
      </w:pPr>
      <w:r w:rsidRPr="002B74F4">
        <w:rPr>
          <w:rFonts w:asciiTheme="minorHAnsi" w:hAnsiTheme="minorHAnsi" w:cs="Tahoma"/>
          <w:bCs/>
          <w:lang w:val="en-US"/>
        </w:rPr>
        <w:t xml:space="preserve">                        </w:t>
      </w:r>
    </w:p>
    <w:p w:rsidR="0099199A" w:rsidRPr="002B74F4" w:rsidRDefault="0099199A" w:rsidP="00BF6C94">
      <w:pPr>
        <w:numPr>
          <w:ilvl w:val="0"/>
          <w:numId w:val="29"/>
        </w:numPr>
        <w:tabs>
          <w:tab w:val="left" w:pos="440"/>
        </w:tabs>
        <w:spacing w:line="312" w:lineRule="auto"/>
        <w:jc w:val="both"/>
        <w:rPr>
          <w:rFonts w:asciiTheme="minorHAnsi" w:hAnsiTheme="minorHAnsi" w:cs="Tahoma"/>
          <w:bCs/>
          <w:i/>
          <w:lang w:val="en-US"/>
        </w:rPr>
      </w:pPr>
      <w:r w:rsidRPr="002B74F4">
        <w:rPr>
          <w:rFonts w:asciiTheme="minorHAnsi" w:hAnsiTheme="minorHAnsi" w:cs="Tahoma"/>
          <w:bCs/>
          <w:i/>
          <w:lang w:val="en-US"/>
        </w:rPr>
        <w:t xml:space="preserve">   </w:t>
      </w:r>
      <m:oMath>
        <m:f>
          <m:fPr>
            <m:ctrlPr>
              <w:rPr>
                <w:rFonts w:ascii="Cambria Math" w:hAnsi="Cambria Math" w:cs="Tahoma"/>
                <w:bCs/>
                <w:i/>
                <w:sz w:val="28"/>
                <w:szCs w:val="28"/>
              </w:rPr>
            </m:ctrlPr>
          </m:fPr>
          <m:num>
            <m:bar>
              <m:barPr>
                <m:pos m:val="top"/>
                <m:ctrlPr>
                  <w:rPr>
                    <w:rFonts w:ascii="Cambria Math" w:hAnsi="Cambria Math" w:cs="Tahoma"/>
                    <w:bCs/>
                    <w:i/>
                    <w:sz w:val="28"/>
                    <w:szCs w:val="28"/>
                  </w:rPr>
                </m:ctrlPr>
              </m:barPr>
              <m:e>
                <m:r>
                  <w:rPr>
                    <w:rFonts w:ascii="Cambria Math" w:hAnsi="Cambria Math" w:cs="Tahoma"/>
                    <w:sz w:val="28"/>
                    <w:szCs w:val="28"/>
                  </w:rPr>
                  <m:t>AM</m:t>
                </m:r>
              </m:e>
            </m:bar>
          </m:num>
          <m:den>
            <m:bar>
              <m:barPr>
                <m:pos m:val="top"/>
                <m:ctrlPr>
                  <w:rPr>
                    <w:rFonts w:ascii="Cambria Math" w:hAnsi="Cambria Math" w:cs="Tahoma"/>
                    <w:bCs/>
                    <w:i/>
                    <w:sz w:val="28"/>
                    <w:szCs w:val="28"/>
                  </w:rPr>
                </m:ctrlPr>
              </m:barPr>
              <m:e>
                <m:r>
                  <w:rPr>
                    <w:rFonts w:ascii="Cambria Math" w:hAnsi="Cambria Math" w:cs="Tahoma"/>
                    <w:sz w:val="28"/>
                    <w:szCs w:val="28"/>
                  </w:rPr>
                  <m:t>AP</m:t>
                </m:r>
              </m:e>
            </m:bar>
          </m:den>
        </m:f>
        <m:r>
          <w:rPr>
            <w:rFonts w:ascii="Cambria Math" w:hAnsi="Cambria Math" w:cs="Tahoma"/>
            <w:sz w:val="28"/>
            <w:szCs w:val="28"/>
            <w:lang w:val="en-US"/>
          </w:rPr>
          <m:t>=</m:t>
        </m:r>
        <m:f>
          <m:fPr>
            <m:ctrlPr>
              <w:rPr>
                <w:rFonts w:ascii="Cambria Math" w:hAnsi="Cambria Math" w:cs="Tahoma"/>
                <w:bCs/>
                <w:i/>
                <w:sz w:val="28"/>
                <w:szCs w:val="28"/>
              </w:rPr>
            </m:ctrlPr>
          </m:fPr>
          <m:num>
            <m:bar>
              <m:barPr>
                <m:pos m:val="top"/>
                <m:ctrlPr>
                  <w:rPr>
                    <w:rFonts w:ascii="Cambria Math" w:hAnsi="Cambria Math" w:cs="Tahoma"/>
                    <w:bCs/>
                    <w:i/>
                    <w:sz w:val="28"/>
                    <w:szCs w:val="28"/>
                  </w:rPr>
                </m:ctrlPr>
              </m:barPr>
              <m:e>
                <m:r>
                  <w:rPr>
                    <w:rFonts w:ascii="Cambria Math" w:hAnsi="Cambria Math" w:cs="Tahoma"/>
                    <w:sz w:val="28"/>
                    <w:szCs w:val="28"/>
                  </w:rPr>
                  <m:t>MN</m:t>
                </m:r>
              </m:e>
            </m:bar>
          </m:num>
          <m:den>
            <m:bar>
              <m:barPr>
                <m:pos m:val="top"/>
                <m:ctrlPr>
                  <w:rPr>
                    <w:rFonts w:ascii="Cambria Math" w:hAnsi="Cambria Math" w:cs="Tahoma"/>
                    <w:bCs/>
                    <w:i/>
                    <w:sz w:val="28"/>
                    <w:szCs w:val="28"/>
                  </w:rPr>
                </m:ctrlPr>
              </m:barPr>
              <m:e>
                <m:r>
                  <w:rPr>
                    <w:rFonts w:ascii="Cambria Math" w:hAnsi="Cambria Math" w:cs="Tahoma"/>
                    <w:sz w:val="28"/>
                    <w:szCs w:val="28"/>
                  </w:rPr>
                  <m:t>AB</m:t>
                </m:r>
              </m:e>
            </m:bar>
          </m:den>
        </m:f>
      </m:oMath>
    </w:p>
    <w:p w:rsidR="0099199A" w:rsidRPr="002B74F4" w:rsidRDefault="0099199A" w:rsidP="0099199A">
      <w:pPr>
        <w:tabs>
          <w:tab w:val="left" w:pos="330"/>
          <w:tab w:val="left" w:pos="550"/>
        </w:tabs>
        <w:spacing w:line="312" w:lineRule="auto"/>
        <w:jc w:val="both"/>
        <w:rPr>
          <w:rFonts w:asciiTheme="minorHAnsi" w:hAnsiTheme="minorHAnsi" w:cs="Tahoma"/>
          <w:bCs/>
        </w:rPr>
      </w:pPr>
      <w:r w:rsidRPr="002B74F4">
        <w:rPr>
          <w:rFonts w:asciiTheme="minorHAnsi" w:hAnsiTheme="minorHAnsi" w:cs="Tahoma"/>
          <w:bCs/>
        </w:rPr>
        <w:t xml:space="preserve">Al obtener las expresiones formadas anteriormente (1 y 2), es preciso que el estudiante las analice con el fin de identificar entre ellas la que será útil para hallar la solución; o sea la que contiene  la distancia solicitada  </w:t>
      </w:r>
      <m:oMath>
        <m:bar>
          <m:barPr>
            <m:pos m:val="top"/>
            <m:ctrlPr>
              <w:rPr>
                <w:rFonts w:ascii="Cambria Math" w:hAnsi="Cambria Math"/>
                <w:i/>
                <w:lang w:val="es-PY"/>
              </w:rPr>
            </m:ctrlPr>
          </m:barPr>
          <m:e>
            <m:r>
              <w:rPr>
                <w:rFonts w:ascii="Cambria Math" w:hAnsi="Cambria Math"/>
                <w:lang w:val="es-PY"/>
              </w:rPr>
              <m:t>AB</m:t>
            </m:r>
          </m:e>
        </m:bar>
      </m:oMath>
      <w:r w:rsidRPr="002B74F4">
        <w:rPr>
          <w:rFonts w:asciiTheme="minorHAnsi" w:hAnsiTheme="minorHAnsi" w:cs="Tahoma"/>
          <w:bCs/>
        </w:rPr>
        <w:t xml:space="preserve">. En este caso,  es la </w:t>
      </w:r>
      <w:r w:rsidRPr="002B74F4">
        <w:rPr>
          <w:rFonts w:asciiTheme="minorHAnsi" w:hAnsiTheme="minorHAnsi" w:cs="Tahoma"/>
          <w:bCs/>
        </w:rPr>
        <w:lastRenderedPageBreak/>
        <w:t>segunda expresión, ya que tres de las medidas que están involucradas en la misma, se tienen como datos y se debe calcular el cuarto valor de la proporción, que es precisamente la distancia solicitada.</w:t>
      </w:r>
    </w:p>
    <w:p w:rsidR="0099199A" w:rsidRPr="002B74F4" w:rsidRDefault="0099199A" w:rsidP="0099199A">
      <w:pPr>
        <w:tabs>
          <w:tab w:val="left" w:pos="330"/>
          <w:tab w:val="left" w:pos="550"/>
        </w:tabs>
        <w:spacing w:line="312" w:lineRule="auto"/>
        <w:jc w:val="both"/>
        <w:rPr>
          <w:rFonts w:asciiTheme="minorHAnsi" w:hAnsiTheme="minorHAnsi" w:cs="Tahoma"/>
          <w:bCs/>
        </w:rPr>
      </w:pPr>
    </w:p>
    <w:p w:rsidR="00510214" w:rsidRDefault="0099199A" w:rsidP="00510214">
      <w:pPr>
        <w:tabs>
          <w:tab w:val="left" w:pos="330"/>
          <w:tab w:val="left" w:pos="550"/>
        </w:tabs>
        <w:spacing w:line="312" w:lineRule="auto"/>
        <w:jc w:val="both"/>
        <w:rPr>
          <w:rFonts w:asciiTheme="minorHAnsi" w:hAnsiTheme="minorHAnsi" w:cs="Tahoma"/>
          <w:bCs/>
        </w:rPr>
      </w:pPr>
      <w:r w:rsidRPr="002B74F4">
        <w:rPr>
          <w:rFonts w:asciiTheme="minorHAnsi" w:hAnsiTheme="minorHAnsi" w:cs="Tahoma"/>
          <w:bCs/>
        </w:rPr>
        <w:t>Como resultado del análisis realizado, el estudiante debe concluir que la solución a la situación se puede obtener aplicando el Teorema de Thales.</w:t>
      </w:r>
    </w:p>
    <w:p w:rsidR="00510214" w:rsidRDefault="00510214" w:rsidP="00510214">
      <w:pPr>
        <w:tabs>
          <w:tab w:val="left" w:pos="330"/>
          <w:tab w:val="left" w:pos="550"/>
        </w:tabs>
        <w:spacing w:line="312" w:lineRule="auto"/>
        <w:jc w:val="both"/>
        <w:rPr>
          <w:rFonts w:asciiTheme="minorHAnsi" w:hAnsiTheme="minorHAnsi" w:cs="Tahoma"/>
          <w:bCs/>
        </w:rPr>
      </w:pPr>
    </w:p>
    <w:p w:rsidR="0099199A" w:rsidRPr="002B74F4" w:rsidRDefault="0099199A" w:rsidP="00510214">
      <w:pPr>
        <w:tabs>
          <w:tab w:val="left" w:pos="330"/>
          <w:tab w:val="left" w:pos="550"/>
        </w:tabs>
        <w:spacing w:after="240" w:line="312" w:lineRule="auto"/>
        <w:jc w:val="both"/>
        <w:rPr>
          <w:rFonts w:asciiTheme="minorHAnsi" w:hAnsiTheme="minorHAnsi" w:cs="Tahoma"/>
          <w:bCs/>
        </w:rPr>
      </w:pPr>
      <w:r w:rsidRPr="002B74F4">
        <w:rPr>
          <w:rFonts w:asciiTheme="minorHAnsi" w:hAnsiTheme="minorHAnsi" w:cs="Tahoma"/>
          <w:b/>
        </w:rPr>
        <w:t>c) Ejecutar el plan de solución</w:t>
      </w:r>
      <w:r w:rsidRPr="002B74F4">
        <w:rPr>
          <w:rFonts w:asciiTheme="minorHAnsi" w:hAnsiTheme="minorHAnsi" w:cs="Tahoma"/>
          <w:bCs/>
        </w:rPr>
        <w:t>:</w:t>
      </w:r>
    </w:p>
    <w:p w:rsidR="0099199A" w:rsidRPr="002B74F4" w:rsidRDefault="0099199A" w:rsidP="0099199A">
      <w:pPr>
        <w:pStyle w:val="Prrafodelista"/>
        <w:spacing w:line="312" w:lineRule="auto"/>
        <w:ind w:left="0"/>
        <w:jc w:val="both"/>
        <w:rPr>
          <w:rFonts w:asciiTheme="minorHAnsi" w:hAnsiTheme="minorHAnsi" w:cs="Tahoma"/>
          <w:bCs/>
        </w:rPr>
      </w:pPr>
      <w:r w:rsidRPr="002B74F4">
        <w:rPr>
          <w:rFonts w:asciiTheme="minorHAnsi" w:hAnsiTheme="minorHAnsi" w:cs="Tahoma"/>
          <w:bCs/>
        </w:rPr>
        <w:t xml:space="preserve">Luego de identificar la expresión que conducirá a la solución, se puede proceder a despejar la medida desconocida y, posteriormente reemplazar en ella las medidas conocidas y resolver las operaciones indicadas.  Así se obtiene: </w:t>
      </w:r>
    </w:p>
    <w:p w:rsidR="0099199A" w:rsidRPr="002B74F4" w:rsidRDefault="0099199A" w:rsidP="0099199A">
      <w:pPr>
        <w:pStyle w:val="Prrafodelista"/>
        <w:spacing w:line="312" w:lineRule="auto"/>
        <w:ind w:left="0"/>
        <w:jc w:val="both"/>
        <w:rPr>
          <w:rFonts w:asciiTheme="minorHAnsi" w:hAnsiTheme="minorHAnsi" w:cs="Tahoma"/>
          <w:bCs/>
        </w:rPr>
      </w:pPr>
    </w:p>
    <w:p w:rsidR="0099199A" w:rsidRPr="00025AB9" w:rsidRDefault="0099199A" w:rsidP="0099199A">
      <w:pPr>
        <w:tabs>
          <w:tab w:val="left" w:pos="440"/>
        </w:tabs>
        <w:spacing w:line="312" w:lineRule="auto"/>
        <w:jc w:val="both"/>
        <w:rPr>
          <w:rFonts w:asciiTheme="minorHAnsi" w:hAnsiTheme="minorHAnsi" w:cs="Tahoma"/>
          <w:bCs/>
          <w:i/>
          <w:sz w:val="24"/>
          <w:szCs w:val="24"/>
          <w:lang w:val="es-PY"/>
        </w:rPr>
      </w:pPr>
      <w:r w:rsidRPr="002B74F4">
        <w:rPr>
          <w:rFonts w:asciiTheme="minorHAnsi" w:hAnsiTheme="minorHAnsi" w:cs="Tahoma"/>
          <w:bCs/>
        </w:rPr>
        <w:t xml:space="preserve">         </w:t>
      </w:r>
      <m:oMath>
        <m:bar>
          <m:barPr>
            <m:pos m:val="top"/>
            <m:ctrlPr>
              <w:rPr>
                <w:rFonts w:ascii="Cambria Math" w:hAnsi="Cambria Math" w:cs="Tahoma"/>
                <w:bCs/>
                <w:i/>
                <w:sz w:val="24"/>
                <w:szCs w:val="24"/>
                <w:lang w:val="es-PY"/>
              </w:rPr>
            </m:ctrlPr>
          </m:barPr>
          <m:e>
            <m:r>
              <w:rPr>
                <w:rFonts w:ascii="Cambria Math" w:hAnsi="Cambria Math" w:cs="Tahoma"/>
                <w:sz w:val="24"/>
                <w:szCs w:val="24"/>
                <w:lang w:val="es-PY"/>
              </w:rPr>
              <m:t>AB</m:t>
            </m:r>
          </m:e>
        </m:bar>
        <m:r>
          <w:rPr>
            <w:rFonts w:ascii="Cambria Math" w:hAnsi="Cambria Math" w:cs="Tahoma"/>
            <w:sz w:val="24"/>
            <w:szCs w:val="24"/>
            <w:lang w:val="es-PY"/>
          </w:rPr>
          <m:t>=</m:t>
        </m:r>
        <m:f>
          <m:fPr>
            <m:ctrlPr>
              <w:rPr>
                <w:rFonts w:ascii="Cambria Math" w:hAnsi="Cambria Math" w:cs="Tahoma"/>
                <w:bCs/>
                <w:i/>
                <w:sz w:val="24"/>
                <w:szCs w:val="24"/>
                <w:lang w:val="es-PY"/>
              </w:rPr>
            </m:ctrlPr>
          </m:fPr>
          <m:num>
            <m:bar>
              <m:barPr>
                <m:pos m:val="top"/>
                <m:ctrlPr>
                  <w:rPr>
                    <w:rFonts w:ascii="Cambria Math" w:hAnsi="Cambria Math" w:cs="Tahoma"/>
                    <w:bCs/>
                    <w:i/>
                    <w:sz w:val="24"/>
                    <w:szCs w:val="24"/>
                    <w:lang w:val="es-PY"/>
                  </w:rPr>
                </m:ctrlPr>
              </m:barPr>
              <m:e>
                <m:r>
                  <w:rPr>
                    <w:rFonts w:ascii="Cambria Math" w:hAnsi="Cambria Math" w:cs="Tahoma"/>
                    <w:sz w:val="24"/>
                    <w:szCs w:val="24"/>
                    <w:lang w:val="es-PY"/>
                  </w:rPr>
                  <m:t>MN</m:t>
                </m:r>
              </m:e>
            </m:bar>
            <m:r>
              <w:rPr>
                <w:rFonts w:ascii="Cambria Math" w:hAnsi="Cambria Math" w:cs="Tahoma"/>
                <w:sz w:val="24"/>
                <w:szCs w:val="24"/>
                <w:lang w:val="es-PY"/>
              </w:rPr>
              <m:t>×</m:t>
            </m:r>
            <m:bar>
              <m:barPr>
                <m:pos m:val="top"/>
                <m:ctrlPr>
                  <w:rPr>
                    <w:rFonts w:ascii="Cambria Math" w:hAnsi="Cambria Math" w:cs="Tahoma"/>
                    <w:bCs/>
                    <w:i/>
                    <w:sz w:val="24"/>
                    <w:szCs w:val="24"/>
                    <w:lang w:val="es-PY"/>
                  </w:rPr>
                </m:ctrlPr>
              </m:barPr>
              <m:e>
                <m:r>
                  <w:rPr>
                    <w:rFonts w:ascii="Cambria Math" w:hAnsi="Cambria Math" w:cs="Tahoma"/>
                    <w:sz w:val="24"/>
                    <w:szCs w:val="24"/>
                    <w:lang w:val="es-PY"/>
                  </w:rPr>
                  <m:t>AP</m:t>
                </m:r>
              </m:e>
            </m:bar>
          </m:num>
          <m:den>
            <m:bar>
              <m:barPr>
                <m:pos m:val="top"/>
                <m:ctrlPr>
                  <w:rPr>
                    <w:rFonts w:ascii="Cambria Math" w:hAnsi="Cambria Math" w:cs="Tahoma"/>
                    <w:bCs/>
                    <w:i/>
                    <w:sz w:val="24"/>
                    <w:szCs w:val="24"/>
                    <w:lang w:val="es-PY"/>
                  </w:rPr>
                </m:ctrlPr>
              </m:barPr>
              <m:e>
                <m:r>
                  <w:rPr>
                    <w:rFonts w:ascii="Cambria Math" w:hAnsi="Cambria Math" w:cs="Tahoma"/>
                    <w:sz w:val="24"/>
                    <w:szCs w:val="24"/>
                    <w:lang w:val="es-PY"/>
                  </w:rPr>
                  <m:t>AM</m:t>
                </m:r>
              </m:e>
            </m:bar>
          </m:den>
        </m:f>
      </m:oMath>
      <w:r w:rsidRPr="00025AB9">
        <w:rPr>
          <w:rFonts w:asciiTheme="minorHAnsi" w:hAnsiTheme="minorHAnsi" w:cs="Tahoma"/>
          <w:bCs/>
          <w:sz w:val="24"/>
          <w:szCs w:val="24"/>
        </w:rPr>
        <w:t xml:space="preserve">         </w:t>
      </w:r>
      <w:r w:rsidRPr="00025AB9">
        <w:rPr>
          <w:rFonts w:asciiTheme="minorHAnsi" w:hAnsiTheme="minorHAnsi" w:cs="Tahoma"/>
          <w:bCs/>
          <w:i/>
          <w:sz w:val="24"/>
          <w:szCs w:val="24"/>
        </w:rPr>
        <w:t xml:space="preserve">       </w:t>
      </w:r>
      <w:r w:rsidRPr="00025AB9">
        <w:rPr>
          <w:rFonts w:asciiTheme="minorHAnsi" w:hAnsiTheme="minorHAnsi" w:cs="Tahoma"/>
          <w:bCs/>
          <w:i/>
          <w:sz w:val="24"/>
          <w:szCs w:val="24"/>
          <w:lang w:val="es-PY"/>
        </w:rPr>
        <w:t xml:space="preserve">    </w:t>
      </w:r>
      <w:r w:rsidR="00995600" w:rsidRPr="00025AB9">
        <w:rPr>
          <w:rFonts w:asciiTheme="minorHAnsi" w:hAnsiTheme="minorHAnsi" w:cs="Tahoma"/>
          <w:bCs/>
          <w:sz w:val="24"/>
          <w:szCs w:val="24"/>
          <w:lang w:val="es-PY"/>
        </w:rPr>
        <w:fldChar w:fldCharType="begin"/>
      </w:r>
      <w:r w:rsidRPr="00025AB9">
        <w:rPr>
          <w:rFonts w:asciiTheme="minorHAnsi" w:hAnsiTheme="minorHAnsi" w:cs="Tahoma"/>
          <w:bCs/>
          <w:sz w:val="24"/>
          <w:szCs w:val="24"/>
          <w:lang w:val="es-PY"/>
        </w:rPr>
        <w:instrText xml:space="preserve"> QUOTE </w:instrText>
      </w:r>
      <m:oMath>
        <m:bar>
          <m:barPr>
            <m:pos m:val="top"/>
            <m:ctrlPr>
              <w:rPr>
                <w:rFonts w:ascii="Cambria Math" w:hAnsi="Cambria Math" w:cs="Tahoma"/>
                <w:bCs/>
                <w:i/>
                <w:sz w:val="24"/>
                <w:szCs w:val="24"/>
                <w:lang w:val="es-PY"/>
              </w:rPr>
            </m:ctrlPr>
          </m:barPr>
          <m:e>
            <m:r>
              <w:rPr>
                <w:rFonts w:ascii="Cambria Math" w:hAnsi="Cambria Math" w:cs="Tahoma"/>
                <w:sz w:val="24"/>
                <w:szCs w:val="24"/>
                <w:lang w:val="es-PY"/>
              </w:rPr>
              <m:t>AB</m:t>
            </m:r>
          </m:e>
        </m:bar>
        <m:r>
          <w:rPr>
            <w:rFonts w:ascii="Cambria Math" w:hAnsi="Cambria Math" w:cs="Tahoma"/>
            <w:sz w:val="24"/>
            <w:szCs w:val="24"/>
            <w:lang w:val="es-PY"/>
          </w:rPr>
          <m:t>=</m:t>
        </m:r>
        <m:f>
          <m:fPr>
            <m:ctrlPr>
              <w:rPr>
                <w:rFonts w:ascii="Cambria Math" w:hAnsi="Cambria Math" w:cs="Tahoma"/>
                <w:bCs/>
                <w:i/>
                <w:sz w:val="24"/>
                <w:szCs w:val="24"/>
                <w:lang w:val="es-PY"/>
              </w:rPr>
            </m:ctrlPr>
          </m:fPr>
          <m:num>
            <m:bar>
              <m:barPr>
                <m:pos m:val="top"/>
                <m:ctrlPr>
                  <w:rPr>
                    <w:rFonts w:ascii="Cambria Math" w:hAnsi="Cambria Math" w:cs="Tahoma"/>
                    <w:bCs/>
                    <w:i/>
                    <w:sz w:val="24"/>
                    <w:szCs w:val="24"/>
                    <w:lang w:val="es-PY"/>
                  </w:rPr>
                </m:ctrlPr>
              </m:barPr>
              <m:e>
                <m:r>
                  <w:rPr>
                    <w:rFonts w:ascii="Cambria Math" w:hAnsi="Cambria Math" w:cs="Tahoma"/>
                    <w:sz w:val="24"/>
                    <w:szCs w:val="24"/>
                    <w:lang w:val="es-PY"/>
                  </w:rPr>
                  <m:t>MN</m:t>
                </m:r>
              </m:e>
            </m:bar>
            <m:r>
              <w:rPr>
                <w:rFonts w:ascii="Cambria Math" w:hAnsi="Cambria Math" w:cs="Tahoma"/>
                <w:sz w:val="24"/>
                <w:szCs w:val="24"/>
                <w:lang w:val="es-PY"/>
              </w:rPr>
              <m:t>×</m:t>
            </m:r>
            <m:bar>
              <m:barPr>
                <m:pos m:val="top"/>
                <m:ctrlPr>
                  <w:rPr>
                    <w:rFonts w:ascii="Cambria Math" w:hAnsi="Cambria Math" w:cs="Tahoma"/>
                    <w:bCs/>
                    <w:i/>
                    <w:sz w:val="24"/>
                    <w:szCs w:val="24"/>
                    <w:lang w:val="es-PY"/>
                  </w:rPr>
                </m:ctrlPr>
              </m:barPr>
              <m:e>
                <m:r>
                  <w:rPr>
                    <w:rFonts w:ascii="Cambria Math" w:hAnsi="Cambria Math" w:cs="Tahoma"/>
                    <w:sz w:val="24"/>
                    <w:szCs w:val="24"/>
                    <w:lang w:val="es-PY"/>
                  </w:rPr>
                  <m:t>AP</m:t>
                </m:r>
              </m:e>
            </m:bar>
          </m:num>
          <m:den>
            <m:bar>
              <m:barPr>
                <m:pos m:val="top"/>
                <m:ctrlPr>
                  <w:rPr>
                    <w:rFonts w:ascii="Cambria Math" w:hAnsi="Cambria Math" w:cs="Tahoma"/>
                    <w:bCs/>
                    <w:i/>
                    <w:sz w:val="24"/>
                    <w:szCs w:val="24"/>
                    <w:lang w:val="es-PY"/>
                  </w:rPr>
                </m:ctrlPr>
              </m:barPr>
              <m:e>
                <m:r>
                  <w:rPr>
                    <w:rFonts w:ascii="Cambria Math" w:hAnsi="Cambria Math" w:cs="Tahoma"/>
                    <w:sz w:val="24"/>
                    <w:szCs w:val="24"/>
                    <w:lang w:val="es-PY"/>
                  </w:rPr>
                  <m:t>AM</m:t>
                </m:r>
              </m:e>
            </m:bar>
          </m:den>
        </m:f>
      </m:oMath>
      <w:r w:rsidRPr="00025AB9">
        <w:rPr>
          <w:rFonts w:asciiTheme="minorHAnsi" w:hAnsiTheme="minorHAnsi" w:cs="Tahoma"/>
          <w:bCs/>
          <w:sz w:val="24"/>
          <w:szCs w:val="24"/>
          <w:lang w:val="es-PY"/>
        </w:rPr>
        <w:instrText xml:space="preserve"> </w:instrText>
      </w:r>
      <w:r w:rsidR="00995600" w:rsidRPr="00025AB9">
        <w:rPr>
          <w:rFonts w:asciiTheme="minorHAnsi" w:hAnsiTheme="minorHAnsi" w:cs="Tahoma"/>
          <w:bCs/>
          <w:sz w:val="24"/>
          <w:szCs w:val="24"/>
          <w:lang w:val="es-PY"/>
        </w:rPr>
        <w:fldChar w:fldCharType="end"/>
      </w:r>
    </w:p>
    <w:p w:rsidR="0099199A" w:rsidRPr="002B74F4" w:rsidRDefault="0099199A" w:rsidP="0099199A">
      <w:pPr>
        <w:tabs>
          <w:tab w:val="left" w:pos="440"/>
        </w:tabs>
        <w:spacing w:line="312" w:lineRule="auto"/>
        <w:jc w:val="both"/>
        <w:rPr>
          <w:rFonts w:asciiTheme="minorHAnsi" w:hAnsiTheme="minorHAnsi" w:cs="Tahoma"/>
          <w:bCs/>
          <w:i/>
          <w:lang w:val="es-PY"/>
        </w:rPr>
      </w:pPr>
    </w:p>
    <w:p w:rsidR="0099199A" w:rsidRPr="002B74F4" w:rsidRDefault="00995600" w:rsidP="0099199A">
      <w:pPr>
        <w:pStyle w:val="Prrafodelista"/>
        <w:spacing w:line="312" w:lineRule="auto"/>
        <w:ind w:left="0"/>
        <w:jc w:val="both"/>
        <w:rPr>
          <w:rFonts w:asciiTheme="minorHAnsi" w:hAnsiTheme="minorHAnsi" w:cs="Calibri"/>
          <w:bCs/>
          <w:lang w:val="es-PY"/>
        </w:rPr>
      </w:pPr>
      <w:r w:rsidRPr="00995600">
        <w:rPr>
          <w:rFonts w:asciiTheme="minorHAnsi" w:hAnsiTheme="minorHAnsi" w:cs="Tahoma"/>
          <w:bCs/>
          <w:noProof/>
          <w:lang w:val="es-PY" w:eastAsia="es-PY"/>
        </w:rPr>
        <w:pict>
          <v:shape id="_x0000_s31819" type="#_x0000_t202" style="position:absolute;left:0;text-align:left;margin-left:0;margin-top:30.3pt;width:214.5pt;height:27pt;z-index:251750400" filled="f" stroked="f">
            <v:textbox>
              <w:txbxContent>
                <w:p w:rsidR="001E7A22" w:rsidRPr="00BE58F9" w:rsidRDefault="001E7A22" w:rsidP="0099199A">
                  <w:pPr>
                    <w:rPr>
                      <w:rFonts w:asciiTheme="minorHAnsi" w:hAnsiTheme="minorHAnsi" w:cs="Tahoma"/>
                      <w:bCs/>
                      <w:lang w:val="es-PY"/>
                    </w:rPr>
                  </w:pPr>
                  <w:r w:rsidRPr="00BE58F9">
                    <w:rPr>
                      <w:rFonts w:asciiTheme="minorHAnsi" w:hAnsiTheme="minorHAnsi" w:cs="Tahoma"/>
                      <w:bCs/>
                      <w:lang w:val="es-PY"/>
                    </w:rPr>
                    <w:t>es la distancia  entre las ciudades A y B</w:t>
                  </w:r>
                </w:p>
                <w:p w:rsidR="001E7A22" w:rsidRPr="00507A6E" w:rsidRDefault="001E7A22" w:rsidP="0099199A">
                  <w:pPr>
                    <w:rPr>
                      <w:rFonts w:ascii="Verdana" w:hAnsi="Verdana"/>
                      <w:spacing w:val="-8"/>
                      <w:sz w:val="20"/>
                      <w:szCs w:val="20"/>
                    </w:rPr>
                  </w:pPr>
                </w:p>
                <w:p w:rsidR="001E7A22" w:rsidRPr="009461C0" w:rsidRDefault="001E7A22" w:rsidP="0099199A">
                  <w:pPr>
                    <w:pStyle w:val="Prrafodelista"/>
                    <w:ind w:left="0"/>
                    <w:jc w:val="both"/>
                    <w:rPr>
                      <w:rFonts w:ascii="Verdana" w:hAnsi="Verdana" w:cs="Tahoma"/>
                      <w:bCs/>
                      <w:sz w:val="20"/>
                      <w:szCs w:val="20"/>
                      <w:lang w:val="es-PY"/>
                    </w:rPr>
                  </w:pPr>
                  <w:r w:rsidRPr="009461C0">
                    <w:rPr>
                      <w:rFonts w:ascii="Verdana" w:hAnsi="Verdana" w:cs="Calibri"/>
                      <w:bCs/>
                      <w:sz w:val="20"/>
                      <w:szCs w:val="20"/>
                      <w:lang w:val="es-PY"/>
                    </w:rPr>
                    <w:t xml:space="preserve">  </w:t>
                  </w:r>
                </w:p>
                <w:p w:rsidR="001E7A22" w:rsidRPr="009461C0" w:rsidRDefault="001E7A22" w:rsidP="0099199A">
                  <w:pPr>
                    <w:rPr>
                      <w:rFonts w:ascii="Verdana" w:hAnsi="Verdana"/>
                      <w:sz w:val="20"/>
                      <w:szCs w:val="20"/>
                    </w:rPr>
                  </w:pPr>
                  <w:r w:rsidRPr="009461C0">
                    <w:rPr>
                      <w:rFonts w:ascii="Verdana" w:hAnsi="Verdana" w:cs="Tahoma"/>
                      <w:bCs/>
                      <w:sz w:val="20"/>
                      <w:szCs w:val="20"/>
                      <w:lang w:val="es-PY"/>
                    </w:rPr>
                    <w:t xml:space="preserve">                                                                     </w:t>
                  </w:r>
                </w:p>
              </w:txbxContent>
            </v:textbox>
          </v:shape>
        </w:pict>
      </w:r>
      <w:r w:rsidR="0099199A" w:rsidRPr="002B74F4">
        <w:rPr>
          <w:rFonts w:asciiTheme="minorHAnsi" w:hAnsiTheme="minorHAnsi" w:cs="Tahoma"/>
          <w:bCs/>
          <w:lang w:val="es-PY"/>
        </w:rPr>
        <w:t xml:space="preserve">          </w:t>
      </w:r>
      <m:oMath>
        <m:bar>
          <m:barPr>
            <m:pos m:val="top"/>
            <m:ctrlPr>
              <w:rPr>
                <w:rFonts w:ascii="Cambria Math" w:hAnsi="Cambria Math" w:cs="Tahoma"/>
                <w:bCs/>
                <w:i/>
                <w:sz w:val="24"/>
                <w:szCs w:val="24"/>
                <w:lang w:val="es-PY"/>
              </w:rPr>
            </m:ctrlPr>
          </m:barPr>
          <m:e>
            <m:r>
              <w:rPr>
                <w:rFonts w:ascii="Cambria Math" w:hAnsi="Cambria Math" w:cs="Tahoma"/>
                <w:sz w:val="24"/>
                <w:szCs w:val="24"/>
                <w:lang w:val="es-PY"/>
              </w:rPr>
              <m:t>AB</m:t>
            </m:r>
          </m:e>
        </m:bar>
        <m:r>
          <w:rPr>
            <w:rFonts w:ascii="Cambria Math" w:hAnsi="Cambria Math" w:cs="Tahoma"/>
            <w:sz w:val="24"/>
            <w:szCs w:val="24"/>
            <w:lang w:val="es-PY"/>
          </w:rPr>
          <m:t>=</m:t>
        </m:r>
        <m:f>
          <m:fPr>
            <m:ctrlPr>
              <w:rPr>
                <w:rFonts w:ascii="Cambria Math" w:hAnsi="Cambria Math" w:cs="Tahoma"/>
                <w:bCs/>
                <w:i/>
                <w:sz w:val="24"/>
                <w:szCs w:val="24"/>
                <w:lang w:val="es-PY"/>
              </w:rPr>
            </m:ctrlPr>
          </m:fPr>
          <m:num>
            <m:r>
              <w:rPr>
                <w:rFonts w:ascii="Cambria Math" w:hAnsi="Cambria Math" w:cs="Tahoma"/>
                <w:sz w:val="24"/>
                <w:szCs w:val="24"/>
                <w:lang w:val="es-PY"/>
              </w:rPr>
              <m:t>12km ×15km</m:t>
            </m:r>
          </m:num>
          <m:den>
            <m:r>
              <w:rPr>
                <w:rFonts w:ascii="Cambria Math" w:hAnsi="Cambria Math" w:cs="Tahoma"/>
                <w:sz w:val="24"/>
                <w:szCs w:val="24"/>
                <w:lang w:val="es-PY"/>
              </w:rPr>
              <m:t>7,5km</m:t>
            </m:r>
          </m:den>
        </m:f>
        <m:r>
          <w:rPr>
            <w:rFonts w:ascii="Cambria Math" w:hAnsi="Cambria Math" w:cs="Tahoma"/>
            <w:sz w:val="24"/>
            <w:szCs w:val="24"/>
            <w:lang w:val="es-PY"/>
          </w:rPr>
          <m:t>=24 km</m:t>
        </m:r>
      </m:oMath>
      <w:r w:rsidR="0099199A" w:rsidRPr="002B74F4">
        <w:rPr>
          <w:rFonts w:asciiTheme="minorHAnsi" w:hAnsiTheme="minorHAnsi" w:cs="Tahoma"/>
          <w:bCs/>
          <w:lang w:val="es-PY"/>
        </w:rPr>
        <w:t xml:space="preserve"> </w:t>
      </w:r>
      <w:r w:rsidRPr="002B74F4">
        <w:rPr>
          <w:rFonts w:asciiTheme="minorHAnsi" w:hAnsiTheme="minorHAnsi" w:cs="Tahoma"/>
          <w:bCs/>
          <w:lang w:val="es-PY"/>
        </w:rPr>
        <w:fldChar w:fldCharType="begin"/>
      </w:r>
      <w:r w:rsidR="0099199A" w:rsidRPr="002B74F4">
        <w:rPr>
          <w:rFonts w:asciiTheme="minorHAnsi" w:hAnsiTheme="minorHAnsi" w:cs="Tahoma"/>
          <w:bCs/>
          <w:lang w:val="es-PY"/>
        </w:rPr>
        <w:instrText xml:space="preserve"> QUOTE </w:instrText>
      </w:r>
      <m:oMath>
        <m:bar>
          <m:barPr>
            <m:pos m:val="top"/>
            <m:ctrlPr>
              <w:rPr>
                <w:rFonts w:ascii="Cambria Math" w:hAnsi="Cambria Math" w:cs="Tahoma"/>
                <w:bCs/>
                <w:i/>
                <w:sz w:val="28"/>
                <w:szCs w:val="28"/>
                <w:lang w:val="es-PY"/>
              </w:rPr>
            </m:ctrlPr>
          </m:barPr>
          <m:e>
            <m:r>
              <w:rPr>
                <w:rFonts w:ascii="Cambria Math" w:hAnsi="Cambria Math" w:cs="Tahoma"/>
                <w:sz w:val="28"/>
                <w:szCs w:val="28"/>
                <w:lang w:val="es-PY"/>
              </w:rPr>
              <m:t>AB</m:t>
            </m:r>
          </m:e>
        </m:bar>
        <m:r>
          <w:rPr>
            <w:rFonts w:ascii="Cambria Math" w:hAnsi="Cambria Math" w:cs="Tahoma"/>
            <w:sz w:val="28"/>
            <w:szCs w:val="28"/>
            <w:lang w:val="es-PY"/>
          </w:rPr>
          <m:t>=</m:t>
        </m:r>
        <m:f>
          <m:fPr>
            <m:ctrlPr>
              <w:rPr>
                <w:rFonts w:ascii="Cambria Math" w:hAnsi="Cambria Math" w:cs="Tahoma"/>
                <w:bCs/>
                <w:i/>
                <w:sz w:val="28"/>
                <w:szCs w:val="28"/>
                <w:lang w:val="es-PY"/>
              </w:rPr>
            </m:ctrlPr>
          </m:fPr>
          <m:num>
            <m:r>
              <w:rPr>
                <w:rFonts w:ascii="Cambria Math" w:hAnsi="Cambria Math" w:cs="Tahoma"/>
                <w:sz w:val="28"/>
                <w:szCs w:val="28"/>
                <w:lang w:val="es-PY"/>
              </w:rPr>
              <m:t>12km ×15km</m:t>
            </m:r>
          </m:num>
          <m:den>
            <m:r>
              <w:rPr>
                <w:rFonts w:ascii="Cambria Math" w:hAnsi="Cambria Math" w:cs="Tahoma"/>
                <w:sz w:val="28"/>
                <w:szCs w:val="28"/>
                <w:lang w:val="es-PY"/>
              </w:rPr>
              <m:t>7,5km</m:t>
            </m:r>
          </m:den>
        </m:f>
        <m:r>
          <w:rPr>
            <w:rFonts w:ascii="Cambria Math" w:hAnsi="Cambria Math" w:cs="Tahoma"/>
            <w:sz w:val="28"/>
            <w:szCs w:val="28"/>
            <w:lang w:val="es-PY"/>
          </w:rPr>
          <m:t>=24 km</m:t>
        </m:r>
      </m:oMath>
      <w:r w:rsidR="0099199A" w:rsidRPr="002B74F4">
        <w:rPr>
          <w:rFonts w:asciiTheme="minorHAnsi" w:hAnsiTheme="minorHAnsi" w:cs="Tahoma"/>
          <w:bCs/>
          <w:lang w:val="es-PY"/>
        </w:rPr>
        <w:instrText xml:space="preserve"> </w:instrText>
      </w:r>
      <w:r w:rsidRPr="002B74F4">
        <w:rPr>
          <w:rFonts w:asciiTheme="minorHAnsi" w:hAnsiTheme="minorHAnsi" w:cs="Tahoma"/>
          <w:bCs/>
          <w:lang w:val="es-PY"/>
        </w:rPr>
        <w:fldChar w:fldCharType="end"/>
      </w:r>
      <w:r w:rsidR="0099199A" w:rsidRPr="002B74F4">
        <w:rPr>
          <w:rFonts w:asciiTheme="minorHAnsi" w:hAnsiTheme="minorHAnsi" w:cs="Tahoma"/>
          <w:bCs/>
          <w:lang w:val="es-PY"/>
        </w:rPr>
        <w:t xml:space="preserve"> ,  </w:t>
      </w:r>
      <w:r w:rsidR="0099199A" w:rsidRPr="002B74F4">
        <w:rPr>
          <w:rFonts w:asciiTheme="minorHAnsi" w:hAnsiTheme="minorHAnsi" w:cs="Calibri"/>
          <w:bCs/>
          <w:i/>
          <w:lang w:val="es-PY"/>
        </w:rPr>
        <w:t xml:space="preserve"> </w:t>
      </w:r>
    </w:p>
    <w:p w:rsidR="0099199A" w:rsidRPr="002B74F4" w:rsidRDefault="0099199A" w:rsidP="0099199A">
      <w:pPr>
        <w:pStyle w:val="Prrafodelista"/>
        <w:spacing w:line="312" w:lineRule="auto"/>
        <w:ind w:left="0"/>
        <w:jc w:val="both"/>
        <w:rPr>
          <w:rFonts w:asciiTheme="minorHAnsi" w:hAnsiTheme="minorHAnsi" w:cs="Tahoma"/>
          <w:bCs/>
          <w:lang w:val="es-PY"/>
        </w:rPr>
      </w:pPr>
      <w:r w:rsidRPr="002B74F4">
        <w:rPr>
          <w:rFonts w:asciiTheme="minorHAnsi" w:hAnsiTheme="minorHAnsi" w:cs="Tahoma"/>
          <w:bCs/>
          <w:lang w:val="es-PY"/>
        </w:rPr>
        <w:t xml:space="preserve">   </w:t>
      </w:r>
    </w:p>
    <w:p w:rsidR="00BE58F9" w:rsidRDefault="00BE58F9" w:rsidP="0099199A">
      <w:pPr>
        <w:pStyle w:val="Prrafodelista"/>
        <w:spacing w:line="312" w:lineRule="auto"/>
        <w:ind w:left="0"/>
        <w:jc w:val="both"/>
        <w:rPr>
          <w:rFonts w:asciiTheme="minorHAnsi" w:hAnsiTheme="minorHAnsi" w:cs="Tahoma"/>
          <w:bCs/>
          <w:lang w:val="es-PY"/>
        </w:rPr>
      </w:pPr>
    </w:p>
    <w:p w:rsidR="0099199A" w:rsidRPr="002B74F4" w:rsidRDefault="0099199A" w:rsidP="0099199A">
      <w:pPr>
        <w:pStyle w:val="Prrafodelista"/>
        <w:spacing w:line="312" w:lineRule="auto"/>
        <w:ind w:left="0"/>
        <w:jc w:val="both"/>
        <w:rPr>
          <w:rFonts w:asciiTheme="minorHAnsi" w:hAnsiTheme="minorHAnsi" w:cs="Tahoma"/>
          <w:bCs/>
          <w:lang w:val="es-PY"/>
        </w:rPr>
      </w:pPr>
      <w:r w:rsidRPr="002B74F4">
        <w:rPr>
          <w:rFonts w:asciiTheme="minorHAnsi" w:hAnsiTheme="minorHAnsi" w:cs="Tahoma"/>
          <w:bCs/>
          <w:lang w:val="es-PY"/>
        </w:rPr>
        <w:t xml:space="preserve">A partir de este dato  numérico, es preciso que el docente  brinde las orientaciones para que el estudiante pueda proseguir en la ejecución del proyecto con fines humanitarios, es decir, determinar el costo y el tiempo aproximado, la frecuencia de visitas, cantidad de personas, entre otros.    </w:t>
      </w:r>
    </w:p>
    <w:p w:rsidR="0099199A" w:rsidRPr="002B74F4" w:rsidRDefault="0099199A" w:rsidP="0099199A">
      <w:pPr>
        <w:pStyle w:val="Prrafodelista"/>
        <w:spacing w:line="312" w:lineRule="auto"/>
        <w:ind w:left="0"/>
        <w:jc w:val="both"/>
        <w:rPr>
          <w:rFonts w:asciiTheme="minorHAnsi" w:hAnsiTheme="minorHAnsi" w:cs="Tahoma"/>
          <w:bCs/>
          <w:lang w:val="es-PY"/>
        </w:rPr>
      </w:pPr>
      <w:r w:rsidRPr="002B74F4">
        <w:rPr>
          <w:rFonts w:asciiTheme="minorHAnsi" w:hAnsiTheme="minorHAnsi" w:cs="Tahoma"/>
          <w:bCs/>
        </w:rPr>
        <w:lastRenderedPageBreak/>
        <w:t>Durante todo el desarrollo de esta fase, se debe realizar una revisión detallada del proceso que se ha seguido para encontrar la solución, con el fin de verificar que: sea coherente  con lo planteado, las propiedades y las expresiones utilizadas para relacionar los datos involucrados sean las adecuadas,  las operaciones sean efectuadas correctamente y la solución se ajuste a lo solicitado.</w:t>
      </w:r>
      <w:r w:rsidRPr="002B74F4">
        <w:rPr>
          <w:rFonts w:asciiTheme="minorHAnsi" w:hAnsiTheme="minorHAnsi" w:cs="Tahoma"/>
          <w:bCs/>
          <w:lang w:val="es-PY"/>
        </w:rPr>
        <w:t xml:space="preserve"> </w:t>
      </w:r>
    </w:p>
    <w:p w:rsidR="00510214" w:rsidRDefault="0099199A" w:rsidP="00510214">
      <w:pPr>
        <w:pStyle w:val="Prrafodelista"/>
        <w:spacing w:after="240" w:line="312" w:lineRule="auto"/>
        <w:ind w:left="0"/>
        <w:jc w:val="both"/>
        <w:rPr>
          <w:rFonts w:asciiTheme="minorHAnsi" w:hAnsiTheme="minorHAnsi" w:cs="Tahoma"/>
          <w:b/>
        </w:rPr>
      </w:pPr>
      <w:r w:rsidRPr="002B74F4">
        <w:rPr>
          <w:rFonts w:asciiTheme="minorHAnsi" w:hAnsiTheme="minorHAnsi" w:cs="Tahoma"/>
          <w:b/>
        </w:rPr>
        <w:t>d) Examinar la solución obtenida:</w:t>
      </w:r>
    </w:p>
    <w:p w:rsidR="0099199A" w:rsidRPr="002B74F4" w:rsidRDefault="0099199A" w:rsidP="00510214">
      <w:pPr>
        <w:pStyle w:val="Prrafodelista"/>
        <w:spacing w:after="240" w:line="312" w:lineRule="auto"/>
        <w:ind w:left="142"/>
        <w:jc w:val="both"/>
        <w:rPr>
          <w:rFonts w:asciiTheme="minorHAnsi" w:hAnsiTheme="minorHAnsi" w:cs="Tahoma"/>
          <w:bCs/>
        </w:rPr>
      </w:pPr>
      <w:r w:rsidRPr="002B74F4">
        <w:rPr>
          <w:rFonts w:asciiTheme="minorHAnsi" w:hAnsiTheme="minorHAnsi" w:cs="Tahoma"/>
          <w:bCs/>
        </w:rPr>
        <w:t xml:space="preserve">Las acciones a ser llevadas a cabo en esta fase deben estar orientadas a, por un lado, reencauzar el proceso si fuere necesario y, por otro, favorecer que el estudiante desarrolle actitudes </w:t>
      </w:r>
      <w:r w:rsidRPr="002B74F4">
        <w:rPr>
          <w:rFonts w:asciiTheme="minorHAnsi" w:hAnsiTheme="minorHAnsi" w:cs="Tahoma"/>
          <w:bCs/>
        </w:rPr>
        <w:lastRenderedPageBreak/>
        <w:t xml:space="preserve">relacionadas a la autonomía, la perseverancia en la búsqueda de soluciones y la toma de decisiones en cualquier situación que se le presente. </w:t>
      </w:r>
    </w:p>
    <w:p w:rsidR="0099199A" w:rsidRPr="002B74F4" w:rsidRDefault="0099199A" w:rsidP="0099199A">
      <w:pPr>
        <w:pStyle w:val="Prrafodelista"/>
        <w:spacing w:line="312" w:lineRule="auto"/>
        <w:ind w:left="142"/>
        <w:jc w:val="both"/>
        <w:rPr>
          <w:rFonts w:asciiTheme="minorHAnsi" w:hAnsiTheme="minorHAnsi" w:cs="Tahoma"/>
          <w:bCs/>
        </w:rPr>
      </w:pPr>
      <w:r w:rsidRPr="002B74F4">
        <w:rPr>
          <w:rFonts w:asciiTheme="minorHAnsi" w:hAnsiTheme="minorHAnsi" w:cs="Tahoma"/>
          <w:bCs/>
        </w:rPr>
        <w:t xml:space="preserve">En la revisión del proceso se puede recurrir a la utilización de los recursos tecnológicos, como ser la calculadora, que puede ser útil para comprobar los resultados parciales y totales. </w:t>
      </w:r>
    </w:p>
    <w:p w:rsidR="0099199A" w:rsidRPr="002B74F4" w:rsidRDefault="0099199A" w:rsidP="0099199A">
      <w:pPr>
        <w:pStyle w:val="Prrafodelista"/>
        <w:spacing w:line="312" w:lineRule="auto"/>
        <w:ind w:left="142"/>
        <w:jc w:val="both"/>
        <w:rPr>
          <w:rFonts w:asciiTheme="minorHAnsi" w:hAnsiTheme="minorHAnsi" w:cs="Tahoma"/>
          <w:bCs/>
        </w:rPr>
      </w:pPr>
      <w:r w:rsidRPr="002B74F4">
        <w:rPr>
          <w:rFonts w:asciiTheme="minorHAnsi" w:hAnsiTheme="minorHAnsi" w:cs="Tahoma"/>
          <w:bCs/>
        </w:rPr>
        <w:t>Así también, el docente debe impulsar al estudiante a identificar otras posibles vías de solución a la situación</w:t>
      </w:r>
      <w:r w:rsidR="00960769">
        <w:rPr>
          <w:rFonts w:asciiTheme="minorHAnsi" w:hAnsiTheme="minorHAnsi" w:cs="Tahoma"/>
          <w:bCs/>
        </w:rPr>
        <w:t xml:space="preserve"> planteada</w:t>
      </w:r>
      <w:r w:rsidRPr="002B74F4">
        <w:rPr>
          <w:rFonts w:asciiTheme="minorHAnsi" w:hAnsiTheme="minorHAnsi" w:cs="Tahoma"/>
          <w:bCs/>
        </w:rPr>
        <w:t xml:space="preserve">. </w:t>
      </w:r>
    </w:p>
    <w:p w:rsidR="0099199A" w:rsidRPr="002B74F4" w:rsidRDefault="0099199A" w:rsidP="0099199A">
      <w:pPr>
        <w:pStyle w:val="Prrafodelista"/>
        <w:spacing w:line="312" w:lineRule="auto"/>
        <w:ind w:left="142"/>
        <w:jc w:val="both"/>
        <w:rPr>
          <w:rFonts w:asciiTheme="minorHAnsi" w:hAnsiTheme="minorHAnsi" w:cs="Tahoma"/>
          <w:bCs/>
        </w:rPr>
      </w:pPr>
    </w:p>
    <w:p w:rsidR="0099199A" w:rsidRPr="002B74F4" w:rsidRDefault="0099199A" w:rsidP="0099199A">
      <w:pPr>
        <w:pStyle w:val="Prrafodelista"/>
        <w:spacing w:line="312" w:lineRule="auto"/>
        <w:ind w:left="0"/>
        <w:jc w:val="both"/>
        <w:rPr>
          <w:rFonts w:asciiTheme="minorHAnsi" w:hAnsiTheme="minorHAnsi" w:cs="Tahoma"/>
          <w:bCs/>
        </w:rPr>
      </w:pPr>
      <w:r w:rsidRPr="002B74F4">
        <w:rPr>
          <w:rFonts w:asciiTheme="minorHAnsi" w:hAnsiTheme="minorHAnsi" w:cs="Tahoma"/>
          <w:bCs/>
        </w:rPr>
        <w:t xml:space="preserve">Como otro ejemplo, se puede trabajar la misma capacidad, desde el aspecto relacionado a la congruencia de triángulos: </w:t>
      </w:r>
    </w:p>
    <w:p w:rsidR="0099199A" w:rsidRPr="002B74F4" w:rsidRDefault="0099199A" w:rsidP="0099199A">
      <w:pPr>
        <w:tabs>
          <w:tab w:val="left" w:pos="330"/>
          <w:tab w:val="left" w:pos="550"/>
        </w:tabs>
        <w:spacing w:line="312" w:lineRule="auto"/>
        <w:rPr>
          <w:rFonts w:asciiTheme="minorHAnsi" w:hAnsiTheme="minorHAnsi" w:cs="Tahoma"/>
          <w:b/>
          <w:u w:val="single"/>
        </w:rPr>
        <w:sectPr w:rsidR="0099199A" w:rsidRPr="002B74F4" w:rsidSect="002A7CBE">
          <w:type w:val="continuous"/>
          <w:pgSz w:w="11340" w:h="15309" w:code="1"/>
          <w:pgMar w:top="1701" w:right="1134" w:bottom="1701" w:left="1418" w:header="709" w:footer="284" w:gutter="0"/>
          <w:cols w:num="2" w:space="708" w:equalWidth="0">
            <w:col w:w="3898" w:space="708"/>
            <w:col w:w="3898"/>
          </w:cols>
          <w:docGrid w:linePitch="360"/>
        </w:sectPr>
      </w:pPr>
    </w:p>
    <w:p w:rsidR="00960769" w:rsidRDefault="00960769" w:rsidP="00510214">
      <w:pPr>
        <w:tabs>
          <w:tab w:val="left" w:pos="330"/>
          <w:tab w:val="left" w:pos="550"/>
        </w:tabs>
        <w:spacing w:after="240" w:line="312" w:lineRule="auto"/>
        <w:rPr>
          <w:rFonts w:asciiTheme="minorHAnsi" w:hAnsiTheme="minorHAnsi" w:cs="Tahoma"/>
          <w:b/>
          <w:u w:val="single"/>
        </w:rPr>
      </w:pPr>
    </w:p>
    <w:p w:rsidR="00960769" w:rsidRDefault="0099199A" w:rsidP="00960769">
      <w:pPr>
        <w:tabs>
          <w:tab w:val="left" w:pos="330"/>
          <w:tab w:val="left" w:pos="990"/>
          <w:tab w:val="left" w:pos="1100"/>
        </w:tabs>
        <w:spacing w:line="26" w:lineRule="atLeast"/>
        <w:jc w:val="both"/>
        <w:rPr>
          <w:rFonts w:asciiTheme="minorHAnsi" w:hAnsiTheme="minorHAnsi"/>
          <w:b/>
          <w:noProof/>
        </w:rPr>
      </w:pPr>
      <w:r w:rsidRPr="00960769">
        <w:rPr>
          <w:rFonts w:asciiTheme="minorHAnsi" w:hAnsiTheme="minorHAnsi"/>
          <w:b/>
          <w:noProof/>
        </w:rPr>
        <w:t xml:space="preserve">Ejemplo 2.  </w:t>
      </w:r>
    </w:p>
    <w:p w:rsidR="0099199A" w:rsidRPr="00960769" w:rsidRDefault="0099199A" w:rsidP="00960769">
      <w:pPr>
        <w:tabs>
          <w:tab w:val="left" w:pos="330"/>
          <w:tab w:val="left" w:pos="990"/>
          <w:tab w:val="left" w:pos="1100"/>
        </w:tabs>
        <w:spacing w:line="26" w:lineRule="atLeast"/>
        <w:jc w:val="both"/>
        <w:rPr>
          <w:rFonts w:asciiTheme="minorHAnsi" w:hAnsiTheme="minorHAnsi"/>
          <w:b/>
          <w:noProof/>
        </w:rPr>
      </w:pPr>
      <w:r w:rsidRPr="00960769">
        <w:rPr>
          <w:rFonts w:asciiTheme="minorHAnsi" w:hAnsiTheme="minorHAnsi"/>
          <w:b/>
          <w:noProof/>
        </w:rPr>
        <w:t xml:space="preserve">     </w:t>
      </w:r>
    </w:p>
    <w:tbl>
      <w:tblPr>
        <w:tblW w:w="0" w:type="auto"/>
        <w:tblCellSpacing w:w="1440" w:type="nil"/>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FFDDDD"/>
        <w:tblLook w:val="01E0"/>
      </w:tblPr>
      <w:tblGrid>
        <w:gridCol w:w="8584"/>
      </w:tblGrid>
      <w:tr w:rsidR="008D5C61" w:rsidTr="00960769">
        <w:trPr>
          <w:trHeight w:val="2051"/>
          <w:tblCellSpacing w:w="1440" w:type="nil"/>
        </w:trPr>
        <w:tc>
          <w:tcPr>
            <w:tcW w:w="8584" w:type="dxa"/>
            <w:shd w:val="clear" w:color="auto" w:fill="C6D9F1" w:themeFill="text2" w:themeFillTint="33"/>
          </w:tcPr>
          <w:p w:rsidR="00ED2C88" w:rsidRDefault="00ED2C88" w:rsidP="00510214">
            <w:pPr>
              <w:tabs>
                <w:tab w:val="left" w:pos="330"/>
                <w:tab w:val="left" w:pos="550"/>
              </w:tabs>
              <w:spacing w:line="240" w:lineRule="auto"/>
              <w:jc w:val="both"/>
              <w:rPr>
                <w:rFonts w:asciiTheme="minorHAnsi" w:hAnsiTheme="minorHAnsi" w:cs="Tahoma"/>
                <w:bCs/>
                <w:lang w:val="es-PY"/>
              </w:rPr>
            </w:pPr>
          </w:p>
          <w:p w:rsidR="0099199A" w:rsidRPr="002B74F4" w:rsidRDefault="0099199A" w:rsidP="00510214">
            <w:pPr>
              <w:tabs>
                <w:tab w:val="left" w:pos="330"/>
                <w:tab w:val="left" w:pos="550"/>
              </w:tabs>
              <w:spacing w:line="240" w:lineRule="auto"/>
              <w:jc w:val="both"/>
              <w:rPr>
                <w:rFonts w:asciiTheme="minorHAnsi" w:hAnsiTheme="minorHAnsi" w:cs="Tahoma"/>
                <w:bCs/>
                <w:lang w:val="es-PY"/>
              </w:rPr>
            </w:pPr>
            <w:r w:rsidRPr="002B74F4">
              <w:rPr>
                <w:rFonts w:asciiTheme="minorHAnsi" w:hAnsiTheme="minorHAnsi" w:cs="Tahoma"/>
                <w:bCs/>
                <w:lang w:val="es-PY"/>
              </w:rPr>
              <w:t>Las autoridades de una determinada localidad, en el marco de un proyecto de mejoramiento de las vías de acceso, tienen en planes reemplazar el puente sobre un arroyo, en vista a que se encuentra en un estado muy deteriorado por el tiempo prolongado de uso. Para la adquisición de los materiales de construcción necesarios, se precisa conocer la medida de la anchura del arroyo, con el fin de calcular la longitud precisa del puente. ¿Cómo se podría calcular dicha medida?</w:t>
            </w:r>
          </w:p>
        </w:tc>
      </w:tr>
    </w:tbl>
    <w:p w:rsidR="0099199A" w:rsidRPr="002B74F4" w:rsidRDefault="0099199A" w:rsidP="0099199A">
      <w:pPr>
        <w:tabs>
          <w:tab w:val="left" w:pos="330"/>
          <w:tab w:val="left" w:pos="550"/>
        </w:tabs>
        <w:spacing w:line="312" w:lineRule="auto"/>
        <w:rPr>
          <w:rFonts w:asciiTheme="minorHAnsi" w:hAnsiTheme="minorHAnsi" w:cs="Tahoma"/>
          <w:bCs/>
          <w:lang w:val="es-PY"/>
        </w:rPr>
      </w:pPr>
    </w:p>
    <w:p w:rsidR="0099199A" w:rsidRPr="002B74F4" w:rsidRDefault="007B4C14" w:rsidP="0099199A">
      <w:pPr>
        <w:tabs>
          <w:tab w:val="left" w:pos="330"/>
          <w:tab w:val="left" w:pos="550"/>
        </w:tabs>
        <w:spacing w:line="312" w:lineRule="auto"/>
        <w:rPr>
          <w:rFonts w:asciiTheme="minorHAnsi" w:hAnsiTheme="minorHAnsi" w:cs="Tahoma"/>
          <w:bCs/>
          <w:lang w:val="es-PY"/>
        </w:rPr>
      </w:pPr>
      <w:r>
        <w:rPr>
          <w:rFonts w:asciiTheme="minorHAnsi" w:hAnsiTheme="minorHAnsi" w:cs="Tahoma"/>
          <w:bCs/>
          <w:noProof/>
          <w:lang w:eastAsia="es-ES"/>
        </w:rPr>
        <w:drawing>
          <wp:anchor distT="0" distB="0" distL="114300" distR="114300" simplePos="0" relativeHeight="251751424" behindDoc="0" locked="0" layoutInCell="1" allowOverlap="1">
            <wp:simplePos x="0" y="0"/>
            <wp:positionH relativeFrom="column">
              <wp:posOffset>266937</wp:posOffset>
            </wp:positionH>
            <wp:positionV relativeFrom="paragraph">
              <wp:posOffset>8875</wp:posOffset>
            </wp:positionV>
            <wp:extent cx="4764331" cy="1892595"/>
            <wp:effectExtent l="19050" t="0" r="0" b="0"/>
            <wp:wrapNone/>
            <wp:docPr id="1100" name="Imagen 1100" descr="6ED8B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6ED8BC5F"/>
                    <pic:cNvPicPr>
                      <a:picLocks noChangeAspect="1" noChangeArrowheads="1"/>
                    </pic:cNvPicPr>
                  </pic:nvPicPr>
                  <pic:blipFill>
                    <a:blip r:embed="rId23"/>
                    <a:srcRect/>
                    <a:stretch>
                      <a:fillRect/>
                    </a:stretch>
                  </pic:blipFill>
                  <pic:spPr bwMode="auto">
                    <a:xfrm>
                      <a:off x="0" y="0"/>
                      <a:ext cx="4764331" cy="1892595"/>
                    </a:xfrm>
                    <a:prstGeom prst="rect">
                      <a:avLst/>
                    </a:prstGeom>
                    <a:noFill/>
                    <a:ln w="9525">
                      <a:noFill/>
                      <a:miter lim="800000"/>
                      <a:headEnd/>
                      <a:tailEnd/>
                    </a:ln>
                  </pic:spPr>
                </pic:pic>
              </a:graphicData>
            </a:graphic>
          </wp:anchor>
        </w:drawing>
      </w:r>
    </w:p>
    <w:p w:rsidR="0099199A" w:rsidRPr="002B74F4" w:rsidRDefault="0099199A" w:rsidP="0099199A">
      <w:pPr>
        <w:tabs>
          <w:tab w:val="left" w:pos="330"/>
          <w:tab w:val="left" w:pos="550"/>
        </w:tabs>
        <w:spacing w:line="312" w:lineRule="auto"/>
        <w:rPr>
          <w:rFonts w:asciiTheme="minorHAnsi" w:hAnsiTheme="minorHAnsi" w:cs="Tahoma"/>
          <w:b/>
          <w:u w:val="single"/>
          <w:lang w:val="es-PY"/>
        </w:rPr>
      </w:pPr>
      <w:r w:rsidRPr="002B74F4">
        <w:rPr>
          <w:rFonts w:asciiTheme="minorHAnsi" w:hAnsiTheme="minorHAnsi" w:cs="Tahoma"/>
          <w:bCs/>
          <w:lang w:val="es-PY"/>
        </w:rPr>
        <w:t xml:space="preserve"> </w:t>
      </w:r>
      <w:r w:rsidRPr="002B74F4">
        <w:rPr>
          <w:rFonts w:asciiTheme="minorHAnsi" w:hAnsiTheme="minorHAnsi" w:cs="Tahoma"/>
          <w:bCs/>
          <w:i/>
          <w:lang w:val="es-PY"/>
        </w:rPr>
        <w:t xml:space="preserve">             </w:t>
      </w:r>
      <w:r w:rsidRPr="002B74F4">
        <w:rPr>
          <w:rFonts w:asciiTheme="minorHAnsi" w:hAnsiTheme="minorHAnsi" w:cs="Calibri"/>
          <w:bCs/>
          <w:i/>
          <w:lang w:val="es-PY"/>
        </w:rPr>
        <w:t xml:space="preserve">     </w:t>
      </w:r>
    </w:p>
    <w:p w:rsidR="0099199A" w:rsidRPr="002B74F4" w:rsidRDefault="0099199A" w:rsidP="0099199A">
      <w:pPr>
        <w:tabs>
          <w:tab w:val="left" w:pos="330"/>
          <w:tab w:val="left" w:pos="550"/>
        </w:tabs>
        <w:spacing w:line="312" w:lineRule="auto"/>
        <w:rPr>
          <w:rFonts w:asciiTheme="minorHAnsi" w:hAnsiTheme="minorHAnsi" w:cs="Tahoma"/>
          <w:b/>
          <w:u w:val="single"/>
        </w:rPr>
      </w:pPr>
    </w:p>
    <w:p w:rsidR="0099199A" w:rsidRPr="002B74F4" w:rsidRDefault="0099199A" w:rsidP="0099199A">
      <w:pPr>
        <w:tabs>
          <w:tab w:val="left" w:pos="330"/>
          <w:tab w:val="left" w:pos="550"/>
        </w:tabs>
        <w:spacing w:line="312" w:lineRule="auto"/>
        <w:rPr>
          <w:rFonts w:asciiTheme="minorHAnsi" w:hAnsiTheme="minorHAnsi" w:cs="Tahoma"/>
          <w:b/>
          <w:u w:val="single"/>
        </w:rPr>
      </w:pPr>
    </w:p>
    <w:p w:rsidR="0099199A" w:rsidRPr="002B74F4" w:rsidRDefault="0099199A" w:rsidP="0099199A">
      <w:pPr>
        <w:tabs>
          <w:tab w:val="left" w:pos="330"/>
          <w:tab w:val="left" w:pos="550"/>
        </w:tabs>
        <w:spacing w:line="312" w:lineRule="auto"/>
        <w:rPr>
          <w:rFonts w:asciiTheme="minorHAnsi" w:hAnsiTheme="minorHAnsi" w:cs="Tahoma"/>
          <w:b/>
          <w:u w:val="single"/>
        </w:rPr>
      </w:pPr>
    </w:p>
    <w:p w:rsidR="0099199A" w:rsidRPr="002B74F4" w:rsidRDefault="0099199A" w:rsidP="0099199A">
      <w:pPr>
        <w:tabs>
          <w:tab w:val="left" w:pos="330"/>
          <w:tab w:val="left" w:pos="550"/>
        </w:tabs>
        <w:spacing w:line="312" w:lineRule="auto"/>
        <w:rPr>
          <w:rFonts w:asciiTheme="minorHAnsi" w:hAnsiTheme="minorHAnsi" w:cs="Tahoma"/>
          <w:b/>
          <w:u w:val="single"/>
        </w:rPr>
      </w:pPr>
    </w:p>
    <w:p w:rsidR="0099199A" w:rsidRDefault="0099199A" w:rsidP="008A2DA6">
      <w:pPr>
        <w:tabs>
          <w:tab w:val="left" w:pos="1100"/>
        </w:tabs>
        <w:spacing w:line="312" w:lineRule="auto"/>
        <w:jc w:val="both"/>
        <w:rPr>
          <w:rFonts w:asciiTheme="minorHAnsi" w:hAnsiTheme="minorHAnsi" w:cs="Tahoma"/>
          <w:b/>
        </w:rPr>
      </w:pPr>
    </w:p>
    <w:p w:rsidR="008A2DA6" w:rsidRDefault="008A2DA6" w:rsidP="008A2DA6">
      <w:pPr>
        <w:tabs>
          <w:tab w:val="left" w:pos="1100"/>
        </w:tabs>
        <w:spacing w:line="312" w:lineRule="auto"/>
        <w:jc w:val="both"/>
        <w:rPr>
          <w:rFonts w:asciiTheme="minorHAnsi" w:hAnsiTheme="minorHAnsi" w:cs="Tahoma"/>
          <w:b/>
        </w:rPr>
      </w:pPr>
    </w:p>
    <w:p w:rsidR="0099199A" w:rsidRPr="007B4C14" w:rsidRDefault="0099199A" w:rsidP="007B4C14">
      <w:pPr>
        <w:pStyle w:val="Prrafodelista"/>
        <w:numPr>
          <w:ilvl w:val="0"/>
          <w:numId w:val="30"/>
        </w:numPr>
        <w:spacing w:line="312" w:lineRule="auto"/>
        <w:ind w:left="284" w:hanging="284"/>
        <w:jc w:val="both"/>
        <w:rPr>
          <w:rFonts w:asciiTheme="minorHAnsi" w:hAnsiTheme="minorHAnsi" w:cs="Tahoma"/>
          <w:b/>
        </w:rPr>
      </w:pPr>
      <w:r w:rsidRPr="007B4C14">
        <w:rPr>
          <w:rFonts w:asciiTheme="minorHAnsi" w:hAnsiTheme="minorHAnsi" w:cs="Tahoma"/>
          <w:b/>
        </w:rPr>
        <w:lastRenderedPageBreak/>
        <w:t xml:space="preserve">Comprender el problema enunciado:                        </w:t>
      </w:r>
    </w:p>
    <w:p w:rsidR="007B4C14" w:rsidRDefault="007B4C14" w:rsidP="0099199A">
      <w:pPr>
        <w:tabs>
          <w:tab w:val="left" w:pos="330"/>
          <w:tab w:val="left" w:pos="550"/>
        </w:tabs>
        <w:spacing w:line="312" w:lineRule="auto"/>
        <w:jc w:val="both"/>
        <w:rPr>
          <w:rFonts w:asciiTheme="minorHAnsi" w:hAnsiTheme="minorHAnsi" w:cs="Tahoma"/>
          <w:bCs/>
        </w:rPr>
        <w:sectPr w:rsidR="007B4C14" w:rsidSect="00BF3C54">
          <w:type w:val="continuous"/>
          <w:pgSz w:w="11340" w:h="15309" w:code="1"/>
          <w:pgMar w:top="1701" w:right="1418" w:bottom="1701" w:left="1418" w:header="709" w:footer="284" w:gutter="0"/>
          <w:cols w:space="708"/>
          <w:docGrid w:linePitch="360"/>
        </w:sectPr>
      </w:pPr>
    </w:p>
    <w:p w:rsidR="0099199A" w:rsidRPr="007B4C14" w:rsidRDefault="0099199A" w:rsidP="0099199A">
      <w:pPr>
        <w:tabs>
          <w:tab w:val="left" w:pos="330"/>
          <w:tab w:val="left" w:pos="550"/>
        </w:tabs>
        <w:spacing w:line="312" w:lineRule="auto"/>
        <w:jc w:val="both"/>
        <w:rPr>
          <w:rFonts w:asciiTheme="minorHAnsi" w:hAnsiTheme="minorHAnsi" w:cs="Tahoma"/>
          <w:bCs/>
        </w:rPr>
      </w:pPr>
      <w:r w:rsidRPr="007B4C14">
        <w:rPr>
          <w:rFonts w:asciiTheme="minorHAnsi" w:hAnsiTheme="minorHAnsi" w:cs="Tahoma"/>
          <w:bCs/>
        </w:rPr>
        <w:lastRenderedPageBreak/>
        <w:t xml:space="preserve">Esta fase es propicia para dialogar con los estudiantes sobre la realidad local, en relación </w:t>
      </w:r>
      <w:r w:rsidR="0071681C" w:rsidRPr="007B4C14">
        <w:rPr>
          <w:rFonts w:asciiTheme="minorHAnsi" w:hAnsiTheme="minorHAnsi" w:cs="Tahoma"/>
          <w:bCs/>
        </w:rPr>
        <w:t xml:space="preserve">a </w:t>
      </w:r>
      <w:r w:rsidRPr="007B4C14">
        <w:rPr>
          <w:rFonts w:asciiTheme="minorHAnsi" w:hAnsiTheme="minorHAnsi" w:cs="Tahoma"/>
          <w:bCs/>
        </w:rPr>
        <w:t>la intervención de las autoridades</w:t>
      </w:r>
      <w:r w:rsidR="007B4C14">
        <w:rPr>
          <w:rFonts w:asciiTheme="minorHAnsi" w:hAnsiTheme="minorHAnsi" w:cs="Tahoma"/>
          <w:bCs/>
        </w:rPr>
        <w:t xml:space="preserve"> </w:t>
      </w:r>
      <w:r w:rsidRPr="007B4C14">
        <w:rPr>
          <w:rFonts w:asciiTheme="minorHAnsi" w:hAnsiTheme="minorHAnsi" w:cs="Tahoma"/>
          <w:bCs/>
        </w:rPr>
        <w:t>competentes en el tratamiento de los proyectos para atender las necesidades sociales, las obligaciones de las autoridades en procura del bienestar de los habitantes y otros temas que el docente crea pertinente y/o que surjan espontáneamente. Así también, es preciso que el docente  brinde las orientaciones adecuadas con</w:t>
      </w:r>
      <w:r w:rsidRPr="007B4C14">
        <w:rPr>
          <w:rFonts w:asciiTheme="minorHAnsi" w:hAnsiTheme="minorHAnsi" w:cs="Tahoma"/>
          <w:bCs/>
          <w:color w:val="FF0000"/>
        </w:rPr>
        <w:t xml:space="preserve"> </w:t>
      </w:r>
      <w:r w:rsidRPr="007B4C14">
        <w:rPr>
          <w:rFonts w:asciiTheme="minorHAnsi" w:hAnsiTheme="minorHAnsi" w:cs="Tahoma"/>
          <w:bCs/>
        </w:rPr>
        <w:t>miras a que los estudiantes</w:t>
      </w:r>
      <w:r w:rsidR="0071681C" w:rsidRPr="007B4C14">
        <w:rPr>
          <w:rFonts w:asciiTheme="minorHAnsi" w:hAnsiTheme="minorHAnsi" w:cs="Tahoma"/>
          <w:bCs/>
        </w:rPr>
        <w:t xml:space="preserve"> </w:t>
      </w:r>
      <w:r w:rsidRPr="007B4C14">
        <w:rPr>
          <w:rFonts w:asciiTheme="minorHAnsi" w:hAnsiTheme="minorHAnsi" w:cs="Tahoma"/>
          <w:bCs/>
        </w:rPr>
        <w:t xml:space="preserve">puedan: identificar la/s información/es que proporciona el enunciado y las condiciones del problema, expresar en forma oral, escrita y/o gráfica lo planteado, y descubrir las relaciones matemáticas que serán útiles para idear un plan de solución.  Los datos, en este caso, se relacionan con el lugar donde se ubica la obra y los diferentes </w:t>
      </w:r>
      <w:r w:rsidRPr="007B4C14">
        <w:rPr>
          <w:rFonts w:asciiTheme="minorHAnsi" w:hAnsiTheme="minorHAnsi" w:cs="Tahoma"/>
          <w:bCs/>
        </w:rPr>
        <w:lastRenderedPageBreak/>
        <w:t>criterios referidos a la congruencia entre triángulos.</w:t>
      </w:r>
    </w:p>
    <w:p w:rsidR="0099199A" w:rsidRPr="007B4C14" w:rsidRDefault="0099199A" w:rsidP="0099199A">
      <w:pPr>
        <w:tabs>
          <w:tab w:val="left" w:pos="330"/>
          <w:tab w:val="left" w:pos="550"/>
        </w:tabs>
        <w:spacing w:line="312" w:lineRule="auto"/>
        <w:jc w:val="both"/>
        <w:rPr>
          <w:rFonts w:asciiTheme="minorHAnsi" w:hAnsiTheme="minorHAnsi" w:cs="Tahoma"/>
          <w:bCs/>
        </w:rPr>
      </w:pPr>
    </w:p>
    <w:p w:rsidR="007B4C14" w:rsidRDefault="0099199A" w:rsidP="0099199A">
      <w:pPr>
        <w:tabs>
          <w:tab w:val="left" w:pos="330"/>
          <w:tab w:val="left" w:pos="550"/>
        </w:tabs>
        <w:spacing w:line="312" w:lineRule="auto"/>
        <w:jc w:val="both"/>
        <w:rPr>
          <w:rFonts w:asciiTheme="minorHAnsi" w:hAnsiTheme="minorHAnsi" w:cs="Tahoma"/>
          <w:bCs/>
        </w:rPr>
      </w:pPr>
      <w:r w:rsidRPr="007B4C14">
        <w:rPr>
          <w:rFonts w:asciiTheme="minorHAnsi" w:hAnsiTheme="minorHAnsi" w:cs="Tahoma"/>
          <w:bCs/>
        </w:rPr>
        <w:t xml:space="preserve">Es importante recordar que una situación problemática no necesariamente tiene una solución numérica, sino que solamente puede requerir la identificación del procedimiento más adecuado que conducirá a la solución. Esta circunstancia propicia condiciones eficaces para trabajar actitudes referidas a: la observación y el análisis, el pensamiento lógico, la creatividad, la perseverancia en la búsqueda de soluciones a diversas situaciones, entre otras. </w:t>
      </w:r>
    </w:p>
    <w:p w:rsidR="007B4C14" w:rsidRDefault="007B4C14" w:rsidP="0099199A">
      <w:pPr>
        <w:tabs>
          <w:tab w:val="left" w:pos="330"/>
          <w:tab w:val="left" w:pos="550"/>
        </w:tabs>
        <w:spacing w:line="312" w:lineRule="auto"/>
        <w:jc w:val="both"/>
        <w:rPr>
          <w:rFonts w:asciiTheme="minorHAnsi" w:hAnsiTheme="minorHAnsi" w:cs="Tahoma"/>
          <w:bCs/>
        </w:rPr>
      </w:pPr>
    </w:p>
    <w:p w:rsidR="0099199A" w:rsidRPr="002B74F4" w:rsidRDefault="007D155D" w:rsidP="0099199A">
      <w:pPr>
        <w:tabs>
          <w:tab w:val="left" w:pos="330"/>
          <w:tab w:val="left" w:pos="550"/>
        </w:tabs>
        <w:spacing w:line="312" w:lineRule="auto"/>
        <w:jc w:val="both"/>
        <w:rPr>
          <w:rFonts w:asciiTheme="minorHAnsi" w:hAnsiTheme="minorHAnsi" w:cs="Tahoma"/>
          <w:bCs/>
        </w:rPr>
      </w:pPr>
      <w:r>
        <w:rPr>
          <w:rFonts w:asciiTheme="minorHAnsi" w:hAnsiTheme="minorHAnsi" w:cs="Tahoma"/>
          <w:bCs/>
        </w:rPr>
        <w:t xml:space="preserve">La construcción de un </w:t>
      </w:r>
      <w:r w:rsidR="0099199A" w:rsidRPr="002B74F4">
        <w:rPr>
          <w:rFonts w:asciiTheme="minorHAnsi" w:hAnsiTheme="minorHAnsi" w:cs="Tahoma"/>
          <w:bCs/>
        </w:rPr>
        <w:t xml:space="preserve"> gráfico </w:t>
      </w:r>
      <w:r w:rsidR="00A2357E">
        <w:rPr>
          <w:rFonts w:asciiTheme="minorHAnsi" w:hAnsiTheme="minorHAnsi" w:cs="Tahoma"/>
          <w:bCs/>
        </w:rPr>
        <w:t xml:space="preserve"> ayuda </w:t>
      </w:r>
      <w:r w:rsidR="0099199A" w:rsidRPr="002B74F4">
        <w:rPr>
          <w:rFonts w:asciiTheme="minorHAnsi" w:hAnsiTheme="minorHAnsi" w:cs="Tahoma"/>
          <w:bCs/>
        </w:rPr>
        <w:t>a visualizar mejor la situación y los elementos principales que se mencionan en el enunciado:</w:t>
      </w:r>
    </w:p>
    <w:p w:rsidR="007B4C14" w:rsidRDefault="007B4C14" w:rsidP="0099199A">
      <w:pPr>
        <w:tabs>
          <w:tab w:val="left" w:pos="330"/>
          <w:tab w:val="left" w:pos="550"/>
        </w:tabs>
        <w:spacing w:line="312" w:lineRule="auto"/>
        <w:jc w:val="both"/>
        <w:rPr>
          <w:rFonts w:asciiTheme="minorHAnsi" w:hAnsiTheme="minorHAnsi" w:cs="Tahoma"/>
          <w:bCs/>
        </w:rPr>
        <w:sectPr w:rsidR="007B4C14" w:rsidSect="007B4C14">
          <w:type w:val="continuous"/>
          <w:pgSz w:w="11340" w:h="15309" w:code="1"/>
          <w:pgMar w:top="1701" w:right="1418" w:bottom="1701" w:left="1418" w:header="709" w:footer="284" w:gutter="0"/>
          <w:cols w:num="2" w:space="708"/>
          <w:docGrid w:linePitch="360"/>
        </w:sectPr>
      </w:pPr>
    </w:p>
    <w:p w:rsidR="0099199A" w:rsidRPr="002B74F4" w:rsidRDefault="0099199A" w:rsidP="0099199A">
      <w:pPr>
        <w:tabs>
          <w:tab w:val="left" w:pos="330"/>
          <w:tab w:val="left" w:pos="550"/>
        </w:tabs>
        <w:spacing w:line="312" w:lineRule="auto"/>
        <w:jc w:val="both"/>
        <w:rPr>
          <w:rFonts w:asciiTheme="minorHAnsi" w:hAnsiTheme="minorHAnsi" w:cs="Tahoma"/>
          <w:bCs/>
        </w:rPr>
      </w:pPr>
      <w:r>
        <w:rPr>
          <w:rFonts w:asciiTheme="minorHAnsi" w:hAnsiTheme="minorHAnsi" w:cs="Tahoma"/>
          <w:bCs/>
          <w:noProof/>
          <w:lang w:eastAsia="es-ES"/>
        </w:rPr>
        <w:lastRenderedPageBreak/>
        <w:drawing>
          <wp:anchor distT="0" distB="0" distL="114300" distR="114300" simplePos="0" relativeHeight="251752448" behindDoc="0" locked="0" layoutInCell="1" allowOverlap="1">
            <wp:simplePos x="0" y="0"/>
            <wp:positionH relativeFrom="column">
              <wp:posOffset>558800</wp:posOffset>
            </wp:positionH>
            <wp:positionV relativeFrom="paragraph">
              <wp:posOffset>87630</wp:posOffset>
            </wp:positionV>
            <wp:extent cx="4229100" cy="1741170"/>
            <wp:effectExtent l="19050" t="0" r="0" b="0"/>
            <wp:wrapNone/>
            <wp:docPr id="1101" name="Imagen 1101" descr="BAEA1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BAEA1C02"/>
                    <pic:cNvPicPr>
                      <a:picLocks noChangeAspect="1" noChangeArrowheads="1"/>
                    </pic:cNvPicPr>
                  </pic:nvPicPr>
                  <pic:blipFill>
                    <a:blip r:embed="rId24"/>
                    <a:srcRect/>
                    <a:stretch>
                      <a:fillRect/>
                    </a:stretch>
                  </pic:blipFill>
                  <pic:spPr bwMode="auto">
                    <a:xfrm>
                      <a:off x="0" y="0"/>
                      <a:ext cx="4229100" cy="1741170"/>
                    </a:xfrm>
                    <a:prstGeom prst="rect">
                      <a:avLst/>
                    </a:prstGeom>
                    <a:noFill/>
                    <a:ln w="9525">
                      <a:noFill/>
                      <a:miter lim="800000"/>
                      <a:headEnd/>
                      <a:tailEnd/>
                    </a:ln>
                  </pic:spPr>
                </pic:pic>
              </a:graphicData>
            </a:graphic>
          </wp:anchor>
        </w:drawing>
      </w: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tabs>
          <w:tab w:val="left" w:pos="330"/>
          <w:tab w:val="left" w:pos="550"/>
        </w:tabs>
        <w:spacing w:line="312" w:lineRule="auto"/>
        <w:jc w:val="both"/>
        <w:rPr>
          <w:rFonts w:asciiTheme="minorHAnsi" w:hAnsiTheme="minorHAnsi" w:cs="Tahoma"/>
          <w:bCs/>
        </w:rPr>
      </w:pPr>
    </w:p>
    <w:p w:rsidR="0099199A" w:rsidRPr="002B74F4" w:rsidRDefault="0099199A" w:rsidP="0099199A">
      <w:pPr>
        <w:spacing w:line="312" w:lineRule="auto"/>
        <w:jc w:val="both"/>
        <w:rPr>
          <w:rFonts w:asciiTheme="minorHAnsi" w:hAnsiTheme="minorHAnsi" w:cs="Tahoma"/>
          <w:b/>
        </w:rPr>
      </w:pPr>
    </w:p>
    <w:p w:rsidR="0099199A" w:rsidRPr="002B74F4" w:rsidRDefault="0099199A" w:rsidP="0099199A">
      <w:pPr>
        <w:pStyle w:val="Prrafodelista"/>
        <w:spacing w:line="312" w:lineRule="auto"/>
        <w:ind w:left="3600"/>
        <w:jc w:val="both"/>
        <w:rPr>
          <w:rFonts w:asciiTheme="minorHAnsi" w:hAnsiTheme="minorHAnsi" w:cs="Tahoma"/>
          <w:b/>
        </w:rPr>
      </w:pPr>
    </w:p>
    <w:p w:rsidR="0099199A" w:rsidRPr="002B74F4" w:rsidRDefault="0099199A" w:rsidP="0099199A">
      <w:pPr>
        <w:spacing w:line="312" w:lineRule="auto"/>
        <w:jc w:val="both"/>
        <w:rPr>
          <w:rFonts w:asciiTheme="minorHAnsi" w:hAnsiTheme="minorHAnsi" w:cs="Tahoma"/>
          <w:b/>
        </w:rPr>
      </w:pPr>
    </w:p>
    <w:p w:rsidR="0099199A" w:rsidRPr="002B74F4" w:rsidRDefault="0099199A" w:rsidP="00BF6C94">
      <w:pPr>
        <w:pStyle w:val="Prrafodelista"/>
        <w:numPr>
          <w:ilvl w:val="0"/>
          <w:numId w:val="30"/>
        </w:numPr>
        <w:spacing w:line="312" w:lineRule="auto"/>
        <w:ind w:left="330"/>
        <w:jc w:val="both"/>
        <w:rPr>
          <w:rFonts w:asciiTheme="minorHAnsi" w:hAnsiTheme="minorHAnsi" w:cs="Tahoma"/>
          <w:b/>
        </w:rPr>
        <w:sectPr w:rsidR="0099199A" w:rsidRPr="002B74F4" w:rsidSect="00BF3C54">
          <w:type w:val="continuous"/>
          <w:pgSz w:w="11340" w:h="15309" w:code="1"/>
          <w:pgMar w:top="1701" w:right="1418" w:bottom="1701" w:left="1418" w:header="709" w:footer="284" w:gutter="0"/>
          <w:cols w:space="708"/>
          <w:docGrid w:linePitch="360"/>
        </w:sectPr>
      </w:pPr>
    </w:p>
    <w:p w:rsidR="0099199A" w:rsidRPr="002B74F4" w:rsidRDefault="0099199A" w:rsidP="00BF6C94">
      <w:pPr>
        <w:pStyle w:val="Prrafodelista"/>
        <w:numPr>
          <w:ilvl w:val="0"/>
          <w:numId w:val="30"/>
        </w:numPr>
        <w:spacing w:line="312" w:lineRule="auto"/>
        <w:ind w:left="330"/>
        <w:jc w:val="both"/>
        <w:rPr>
          <w:rFonts w:asciiTheme="minorHAnsi" w:hAnsiTheme="minorHAnsi" w:cs="Tahoma"/>
          <w:b/>
          <w:spacing w:val="-8"/>
        </w:rPr>
      </w:pPr>
      <w:r w:rsidRPr="002B74F4">
        <w:rPr>
          <w:rFonts w:asciiTheme="minorHAnsi" w:hAnsiTheme="minorHAnsi" w:cs="Tahoma"/>
          <w:b/>
          <w:spacing w:val="-8"/>
        </w:rPr>
        <w:lastRenderedPageBreak/>
        <w:t>Concebir un plan de solución:</w:t>
      </w:r>
    </w:p>
    <w:p w:rsidR="0099199A" w:rsidRDefault="0099199A" w:rsidP="0099199A">
      <w:pPr>
        <w:spacing w:line="312" w:lineRule="auto"/>
        <w:jc w:val="both"/>
        <w:rPr>
          <w:rFonts w:asciiTheme="minorHAnsi" w:hAnsiTheme="minorHAnsi" w:cs="Tahoma"/>
          <w:bCs/>
          <w:spacing w:val="-8"/>
        </w:rPr>
      </w:pPr>
      <w:r w:rsidRPr="002B74F4">
        <w:rPr>
          <w:rFonts w:asciiTheme="minorHAnsi" w:hAnsiTheme="minorHAnsi" w:cs="Tahoma"/>
          <w:bCs/>
          <w:spacing w:val="-8"/>
        </w:rPr>
        <w:t xml:space="preserve">Una vez identificadas las informaciones relevantes y establecidas las relaciones que existen entre ellas y, las condiciones que se </w:t>
      </w:r>
      <w:r w:rsidRPr="002B74F4">
        <w:rPr>
          <w:rFonts w:asciiTheme="minorHAnsi" w:hAnsiTheme="minorHAnsi" w:cs="Tahoma"/>
          <w:bCs/>
          <w:spacing w:val="-8"/>
        </w:rPr>
        <w:lastRenderedPageBreak/>
        <w:t>mencionan en el enunciado, se debe orientar al estudiante con el propósito de construir el modelo e identificar que el criterio a aplicar para encontrar la solución al problema es el</w:t>
      </w:r>
      <w:r w:rsidRPr="002B74F4">
        <w:rPr>
          <w:rFonts w:asciiTheme="minorHAnsi" w:hAnsiTheme="minorHAnsi" w:cs="Tahoma"/>
          <w:bCs/>
          <w:color w:val="FF0000"/>
          <w:spacing w:val="-8"/>
        </w:rPr>
        <w:t xml:space="preserve"> </w:t>
      </w:r>
      <w:r w:rsidRPr="002B74F4">
        <w:rPr>
          <w:rFonts w:asciiTheme="minorHAnsi" w:hAnsiTheme="minorHAnsi" w:cs="Tahoma"/>
          <w:bCs/>
          <w:spacing w:val="-8"/>
        </w:rPr>
        <w:t xml:space="preserve">de </w:t>
      </w:r>
      <w:r w:rsidRPr="002B74F4">
        <w:rPr>
          <w:rFonts w:asciiTheme="minorHAnsi" w:hAnsiTheme="minorHAnsi" w:cs="Tahoma"/>
          <w:bCs/>
          <w:spacing w:val="-8"/>
        </w:rPr>
        <w:lastRenderedPageBreak/>
        <w:t>la congruencia entre triángulos, considerando que se pueden construir dos triángulos congruentes realizando los siguientes pasos:</w:t>
      </w:r>
    </w:p>
    <w:p w:rsidR="0099199A" w:rsidRPr="002B74F4" w:rsidRDefault="0099199A" w:rsidP="00BF6C94">
      <w:pPr>
        <w:numPr>
          <w:ilvl w:val="0"/>
          <w:numId w:val="31"/>
        </w:numPr>
        <w:tabs>
          <w:tab w:val="clear" w:pos="60"/>
        </w:tabs>
        <w:ind w:left="220" w:hanging="230"/>
        <w:jc w:val="both"/>
        <w:rPr>
          <w:rFonts w:asciiTheme="minorHAnsi" w:hAnsiTheme="minorHAnsi" w:cs="Tahoma"/>
          <w:bCs/>
          <w:spacing w:val="-8"/>
        </w:rPr>
      </w:pPr>
      <w:r w:rsidRPr="002B74F4">
        <w:rPr>
          <w:rFonts w:asciiTheme="minorHAnsi" w:hAnsiTheme="minorHAnsi" w:cs="Tahoma"/>
          <w:bCs/>
          <w:spacing w:val="-8"/>
        </w:rPr>
        <w:t>La persona encargada de averiguar el ancho, debe ubicarse en una de las orillas  del arroyo, visualizar sobre la orilla opuesta algún elemento que le sirva de referencia, por ejemplo, un árbol, y lo identifica con un punto (A).</w:t>
      </w:r>
    </w:p>
    <w:p w:rsidR="0099199A" w:rsidRPr="002B74F4" w:rsidRDefault="0099199A" w:rsidP="00BF6C94">
      <w:pPr>
        <w:numPr>
          <w:ilvl w:val="0"/>
          <w:numId w:val="31"/>
        </w:numPr>
        <w:tabs>
          <w:tab w:val="clear" w:pos="60"/>
        </w:tabs>
        <w:ind w:left="220" w:hanging="230"/>
        <w:jc w:val="both"/>
        <w:rPr>
          <w:rFonts w:asciiTheme="minorHAnsi" w:hAnsiTheme="minorHAnsi" w:cs="Tahoma"/>
          <w:bCs/>
          <w:spacing w:val="-8"/>
        </w:rPr>
      </w:pPr>
      <w:r w:rsidRPr="002B74F4">
        <w:rPr>
          <w:rFonts w:asciiTheme="minorHAnsi" w:hAnsiTheme="minorHAnsi" w:cs="Tahoma"/>
          <w:bCs/>
          <w:spacing w:val="-8"/>
        </w:rPr>
        <w:t xml:space="preserve">Luego marca un punto (B) en la orilla donde se encuentra, de forma que </w:t>
      </w:r>
      <m:oMath>
        <m:bar>
          <m:barPr>
            <m:pos m:val="top"/>
            <m:ctrlPr>
              <w:rPr>
                <w:rFonts w:ascii="Cambria Math" w:hAnsi="Cambria Math" w:cs="Tahoma"/>
                <w:bCs/>
                <w:i/>
              </w:rPr>
            </m:ctrlPr>
          </m:barPr>
          <m:e>
            <m:r>
              <w:rPr>
                <w:rFonts w:ascii="Cambria Math" w:hAnsi="Cambria Math" w:cs="Tahoma"/>
              </w:rPr>
              <m:t>AB</m:t>
            </m:r>
          </m:e>
        </m:bar>
      </m:oMath>
      <w:r w:rsidRPr="002B74F4">
        <w:rPr>
          <w:rFonts w:asciiTheme="minorHAnsi" w:hAnsiTheme="minorHAnsi" w:cs="Tahoma"/>
          <w:bCs/>
          <w:spacing w:val="-8"/>
        </w:rPr>
        <w:t xml:space="preserve"> (el ancho del arroyo) sea perpendicular a la orilla. </w:t>
      </w:r>
    </w:p>
    <w:p w:rsidR="0099199A" w:rsidRPr="002B74F4" w:rsidRDefault="0099199A" w:rsidP="00BF6C94">
      <w:pPr>
        <w:numPr>
          <w:ilvl w:val="0"/>
          <w:numId w:val="31"/>
        </w:numPr>
        <w:tabs>
          <w:tab w:val="clear" w:pos="60"/>
        </w:tabs>
        <w:ind w:left="220" w:hanging="230"/>
        <w:jc w:val="both"/>
        <w:rPr>
          <w:rFonts w:asciiTheme="minorHAnsi" w:hAnsiTheme="minorHAnsi" w:cs="Tahoma"/>
          <w:bCs/>
          <w:spacing w:val="-8"/>
        </w:rPr>
      </w:pPr>
      <w:r w:rsidRPr="002B74F4">
        <w:rPr>
          <w:rFonts w:asciiTheme="minorHAnsi" w:hAnsiTheme="minorHAnsi" w:cs="Tahoma"/>
          <w:bCs/>
          <w:spacing w:val="-8"/>
        </w:rPr>
        <w:t xml:space="preserve">Desde el punto B toma una distancia cualquiera y marca los puntos C y D sobre la orilla, tal que </w:t>
      </w:r>
      <m:oMath>
        <m:bar>
          <m:barPr>
            <m:pos m:val="top"/>
            <m:ctrlPr>
              <w:rPr>
                <w:rFonts w:ascii="Cambria Math" w:hAnsi="Cambria Math" w:cs="Tahoma"/>
                <w:bCs/>
                <w:i/>
              </w:rPr>
            </m:ctrlPr>
          </m:barPr>
          <m:e>
            <m:r>
              <w:rPr>
                <w:rFonts w:ascii="Cambria Math" w:hAnsi="Cambria Math" w:cs="Tahoma"/>
              </w:rPr>
              <m:t>CD</m:t>
            </m:r>
          </m:e>
        </m:bar>
        <m:r>
          <w:rPr>
            <w:rFonts w:ascii="Cambria Math" w:hAnsi="Cambria Math" w:cs="Tahoma"/>
          </w:rPr>
          <m:t>=</m:t>
        </m:r>
        <m:bar>
          <m:barPr>
            <m:pos m:val="top"/>
            <m:ctrlPr>
              <w:rPr>
                <w:rFonts w:ascii="Cambria Math" w:hAnsi="Cambria Math" w:cs="Tahoma"/>
                <w:bCs/>
                <w:i/>
              </w:rPr>
            </m:ctrlPr>
          </m:barPr>
          <m:e>
            <m:r>
              <w:rPr>
                <w:rFonts w:ascii="Cambria Math" w:hAnsi="Cambria Math" w:cs="Tahoma"/>
              </w:rPr>
              <m:t>BC</m:t>
            </m:r>
          </m:e>
        </m:bar>
      </m:oMath>
      <w:r w:rsidRPr="002B74F4">
        <w:rPr>
          <w:rFonts w:asciiTheme="minorHAnsi" w:hAnsiTheme="minorHAnsi" w:cs="Tahoma"/>
          <w:bCs/>
          <w:spacing w:val="-8"/>
        </w:rPr>
        <w:t>.</w:t>
      </w:r>
    </w:p>
    <w:p w:rsidR="0099199A" w:rsidRPr="002B74F4" w:rsidRDefault="0099199A" w:rsidP="00A679EF">
      <w:pPr>
        <w:numPr>
          <w:ilvl w:val="0"/>
          <w:numId w:val="31"/>
        </w:numPr>
        <w:tabs>
          <w:tab w:val="clear" w:pos="60"/>
        </w:tabs>
        <w:spacing w:line="312" w:lineRule="auto"/>
        <w:ind w:left="221" w:hanging="232"/>
        <w:jc w:val="both"/>
        <w:rPr>
          <w:rFonts w:asciiTheme="minorHAnsi" w:hAnsiTheme="minorHAnsi" w:cs="Tahoma"/>
          <w:bCs/>
          <w:spacing w:val="-8"/>
        </w:rPr>
      </w:pPr>
      <w:r w:rsidRPr="002B74F4">
        <w:rPr>
          <w:rFonts w:asciiTheme="minorHAnsi" w:hAnsiTheme="minorHAnsi" w:cs="Tahoma"/>
          <w:bCs/>
          <w:spacing w:val="-8"/>
        </w:rPr>
        <w:t>A continuación, traza una perpendicular a la orilla desde el punto D y ubica sobre la misma el punto E, de modo que éste se encuentre alineado  (sea colineal) con los puntos A y C.  Entonces, se obtiene el siguiente gráfico:</w:t>
      </w:r>
    </w:p>
    <w:p w:rsidR="0099199A" w:rsidRPr="002B74F4" w:rsidRDefault="00995600" w:rsidP="0099199A">
      <w:pPr>
        <w:ind w:left="-10"/>
        <w:jc w:val="both"/>
        <w:rPr>
          <w:rFonts w:asciiTheme="minorHAnsi" w:hAnsiTheme="minorHAnsi" w:cs="Tahoma"/>
          <w:bCs/>
          <w:spacing w:val="-8"/>
        </w:rPr>
      </w:pPr>
      <w:r>
        <w:rPr>
          <w:rFonts w:asciiTheme="minorHAnsi" w:hAnsiTheme="minorHAnsi" w:cs="Tahoma"/>
          <w:bCs/>
          <w:noProof/>
          <w:spacing w:val="-8"/>
          <w:lang w:eastAsia="es-ES"/>
        </w:rPr>
        <w:pict>
          <v:group id="_x0000_s31822" style="position:absolute;left:0;text-align:left;margin-left:22.7pt;margin-top:13.05pt;width:159.5pt;height:81pt;z-index:251753472" coordorigin="1528,11241" coordsize="3190,1620">
            <v:group id="_x0000_s31823" style="position:absolute;left:1638;top:11601;width:3080;height:1008" coordorigin="1678,11601" coordsize="3080,1008">
              <v:group id="_x0000_s31824" style="position:absolute;left:1678;top:11601;width:3080;height:1008" coordorigin="1965,3429" coordsize="7875,3300">
                <v:shape id="_x0000_s31825" type="#_x0000_t32" style="position:absolute;left:1965;top:3429;width:7875;height:15" o:connectortype="straight"/>
                <v:shape id="_x0000_s31826" type="#_x0000_t32" style="position:absolute;left:1965;top:5049;width:7875;height:45" o:connectortype="straight"/>
                <v:shape id="_x0000_s31827" type="#_x0000_t32" style="position:absolute;left:8490;top:3444;width:15;height:1650" o:connectortype="straight"/>
                <v:shape id="_x0000_s31828" type="#_x0000_t32" style="position:absolute;left:2430;top:3444;width:6060;height:3285;flip:x" o:connectortype="straight"/>
                <v:shape id="_x0000_s31829" type="#_x0000_t32" style="position:absolute;left:2430;top:5049;width:0;height:1680;flip:y" o:connectortype="straight"/>
              </v:group>
              <v:shape id="_x0000_s31830" type="#_x0000_t202" style="position:absolute;left:1968;top:11601;width:1980;height:346" filled="f" stroked="f">
                <v:textbox style="mso-next-textbox:#_x0000_s31830">
                  <w:txbxContent>
                    <w:p w:rsidR="001E7A22" w:rsidRPr="008A17FD" w:rsidRDefault="001E7A22" w:rsidP="0099199A">
                      <w:pPr>
                        <w:tabs>
                          <w:tab w:val="left" w:pos="440"/>
                        </w:tabs>
                        <w:jc w:val="both"/>
                        <w:rPr>
                          <w:rFonts w:ascii="Verdana" w:hAnsi="Verdana" w:cs="Tahoma"/>
                          <w:bCs/>
                          <w:sz w:val="16"/>
                          <w:szCs w:val="16"/>
                        </w:rPr>
                      </w:pPr>
                      <w:r w:rsidRPr="008A17FD">
                        <w:rPr>
                          <w:rFonts w:ascii="Verdana" w:hAnsi="Verdana" w:cs="Tahoma"/>
                          <w:b/>
                          <w:bCs/>
                          <w:sz w:val="16"/>
                          <w:szCs w:val="16"/>
                        </w:rPr>
                        <w:t>X</w:t>
                      </w:r>
                      <w:r w:rsidRPr="008A17FD">
                        <w:rPr>
                          <w:rFonts w:ascii="Verdana" w:hAnsi="Verdana" w:cs="Tahoma"/>
                          <w:bCs/>
                          <w:sz w:val="16"/>
                          <w:szCs w:val="16"/>
                        </w:rPr>
                        <w:t>: ancho del arroyo</w:t>
                      </w:r>
                    </w:p>
                  </w:txbxContent>
                </v:textbox>
              </v:shape>
            </v:group>
            <v:shape id="_x0000_s31831" type="#_x0000_t202" style="position:absolute;left:3948;top:11241;width:288;height:360" filled="f" stroked="f">
              <v:textbox style="mso-next-textbox:#_x0000_s31831">
                <w:txbxContent>
                  <w:p w:rsidR="001E7A22" w:rsidRPr="008812E4" w:rsidRDefault="001E7A22" w:rsidP="0099199A">
                    <w:pPr>
                      <w:rPr>
                        <w:sz w:val="12"/>
                        <w:szCs w:val="12"/>
                      </w:rPr>
                    </w:pPr>
                    <w:r w:rsidRPr="008812E4">
                      <w:rPr>
                        <w:sz w:val="12"/>
                        <w:szCs w:val="12"/>
                      </w:rPr>
                      <w:t>A</w:t>
                    </w:r>
                  </w:p>
                </w:txbxContent>
              </v:textbox>
            </v:shape>
            <v:shape id="_x0000_s31832" type="#_x0000_t202" style="position:absolute;left:3948;top:12141;width:288;height:360" filled="f" stroked="f">
              <v:textbox style="mso-next-textbox:#_x0000_s31832">
                <w:txbxContent>
                  <w:p w:rsidR="001E7A22" w:rsidRPr="008812E4" w:rsidRDefault="001E7A22" w:rsidP="0099199A">
                    <w:pPr>
                      <w:rPr>
                        <w:sz w:val="12"/>
                        <w:szCs w:val="12"/>
                      </w:rPr>
                    </w:pPr>
                    <w:r>
                      <w:rPr>
                        <w:sz w:val="12"/>
                        <w:szCs w:val="12"/>
                      </w:rPr>
                      <w:t>B</w:t>
                    </w:r>
                  </w:p>
                </w:txbxContent>
              </v:textbox>
            </v:shape>
            <v:shape id="_x0000_s31833" type="#_x0000_t202" style="position:absolute;left:2848;top:12141;width:288;height:360" filled="f" stroked="f">
              <v:textbox style="mso-next-textbox:#_x0000_s31833">
                <w:txbxContent>
                  <w:p w:rsidR="001E7A22" w:rsidRPr="008812E4" w:rsidRDefault="001E7A22" w:rsidP="0099199A">
                    <w:pPr>
                      <w:rPr>
                        <w:sz w:val="12"/>
                        <w:szCs w:val="12"/>
                      </w:rPr>
                    </w:pPr>
                    <w:r>
                      <w:rPr>
                        <w:sz w:val="12"/>
                        <w:szCs w:val="12"/>
                      </w:rPr>
                      <w:t>C</w:t>
                    </w:r>
                  </w:p>
                </w:txbxContent>
              </v:textbox>
            </v:shape>
            <v:shape id="_x0000_s31834" type="#_x0000_t202" style="position:absolute;left:1748;top:12141;width:288;height:360" filled="f" stroked="f">
              <v:textbox style="mso-next-textbox:#_x0000_s31834">
                <w:txbxContent>
                  <w:p w:rsidR="001E7A22" w:rsidRPr="008812E4" w:rsidRDefault="001E7A22" w:rsidP="0099199A">
                    <w:pPr>
                      <w:rPr>
                        <w:sz w:val="12"/>
                        <w:szCs w:val="12"/>
                      </w:rPr>
                    </w:pPr>
                    <w:r>
                      <w:rPr>
                        <w:sz w:val="12"/>
                        <w:szCs w:val="12"/>
                      </w:rPr>
                      <w:t>D</w:t>
                    </w:r>
                  </w:p>
                </w:txbxContent>
              </v:textbox>
            </v:shape>
            <v:shape id="_x0000_s31835" type="#_x0000_t202" style="position:absolute;left:1528;top:12501;width:288;height:360" filled="f" stroked="f">
              <v:textbox style="mso-next-textbox:#_x0000_s31835">
                <w:txbxContent>
                  <w:p w:rsidR="001E7A22" w:rsidRPr="008812E4" w:rsidRDefault="001E7A22" w:rsidP="0099199A">
                    <w:pPr>
                      <w:rPr>
                        <w:sz w:val="12"/>
                        <w:szCs w:val="12"/>
                      </w:rPr>
                    </w:pPr>
                    <w:r>
                      <w:rPr>
                        <w:sz w:val="12"/>
                        <w:szCs w:val="12"/>
                      </w:rPr>
                      <w:t>E</w:t>
                    </w:r>
                  </w:p>
                </w:txbxContent>
              </v:textbox>
            </v:shape>
          </v:group>
        </w:pict>
      </w:r>
    </w:p>
    <w:p w:rsidR="0099199A" w:rsidRPr="002B74F4" w:rsidRDefault="0099199A" w:rsidP="0099199A">
      <w:pPr>
        <w:ind w:left="-10"/>
        <w:jc w:val="both"/>
        <w:rPr>
          <w:rFonts w:asciiTheme="minorHAnsi" w:hAnsiTheme="minorHAnsi" w:cs="Tahoma"/>
          <w:bCs/>
          <w:spacing w:val="-8"/>
        </w:rPr>
      </w:pPr>
    </w:p>
    <w:p w:rsidR="0099199A" w:rsidRPr="002B74F4" w:rsidRDefault="0099199A" w:rsidP="0099199A">
      <w:pPr>
        <w:ind w:left="-10"/>
        <w:jc w:val="both"/>
        <w:rPr>
          <w:rFonts w:asciiTheme="minorHAnsi" w:hAnsiTheme="minorHAnsi" w:cs="Tahoma"/>
          <w:bCs/>
          <w:spacing w:val="-8"/>
        </w:rPr>
      </w:pPr>
    </w:p>
    <w:p w:rsidR="0099199A" w:rsidRPr="002B74F4" w:rsidRDefault="0099199A" w:rsidP="0099199A">
      <w:pPr>
        <w:ind w:left="-10"/>
        <w:jc w:val="both"/>
        <w:rPr>
          <w:rFonts w:asciiTheme="minorHAnsi" w:hAnsiTheme="minorHAnsi" w:cs="Tahoma"/>
          <w:bCs/>
          <w:spacing w:val="-8"/>
        </w:rPr>
      </w:pPr>
    </w:p>
    <w:p w:rsidR="0099199A" w:rsidRPr="002B74F4" w:rsidRDefault="0099199A" w:rsidP="0099199A">
      <w:pPr>
        <w:ind w:left="-10"/>
        <w:jc w:val="both"/>
        <w:rPr>
          <w:rFonts w:asciiTheme="minorHAnsi" w:hAnsiTheme="minorHAnsi" w:cs="Tahoma"/>
          <w:bCs/>
          <w:spacing w:val="-8"/>
        </w:rPr>
      </w:pPr>
    </w:p>
    <w:p w:rsidR="0099199A" w:rsidRPr="002B74F4" w:rsidRDefault="0099199A" w:rsidP="0099199A">
      <w:pPr>
        <w:ind w:left="-10"/>
        <w:jc w:val="both"/>
        <w:rPr>
          <w:rFonts w:asciiTheme="minorHAnsi" w:hAnsiTheme="minorHAnsi" w:cs="Tahoma"/>
          <w:bCs/>
          <w:spacing w:val="-8"/>
        </w:rPr>
      </w:pPr>
    </w:p>
    <w:p w:rsidR="008A2DA6" w:rsidRPr="008A2DA6" w:rsidRDefault="0099199A" w:rsidP="008B4D27">
      <w:pPr>
        <w:spacing w:after="240"/>
        <w:jc w:val="both"/>
        <w:rPr>
          <w:rFonts w:asciiTheme="minorHAnsi" w:hAnsiTheme="minorHAnsi" w:cs="Calibri"/>
          <w:b/>
        </w:rPr>
      </w:pPr>
      <w:r w:rsidRPr="008A2DA6">
        <w:rPr>
          <w:rFonts w:asciiTheme="minorHAnsi" w:hAnsiTheme="minorHAnsi" w:cs="Tahoma"/>
          <w:bCs/>
          <w:spacing w:val="-8"/>
        </w:rPr>
        <w:t xml:space="preserve">Considerando todos estos elementos, el estudiante debe llegar a la conclusión de que el procedimiento más adecuado consiste </w:t>
      </w:r>
      <w:r w:rsidRPr="008A2DA6">
        <w:rPr>
          <w:rFonts w:asciiTheme="minorHAnsi" w:hAnsiTheme="minorHAnsi" w:cs="Tahoma"/>
          <w:bCs/>
          <w:spacing w:val="-8"/>
        </w:rPr>
        <w:lastRenderedPageBreak/>
        <w:t>efectivamente en utilizar los criterios de congruencia entre triángulos.</w:t>
      </w:r>
    </w:p>
    <w:p w:rsidR="0099199A" w:rsidRPr="002B74F4" w:rsidRDefault="008A2DA6" w:rsidP="008A2DA6">
      <w:pPr>
        <w:ind w:left="-10"/>
        <w:jc w:val="both"/>
        <w:rPr>
          <w:rFonts w:asciiTheme="minorHAnsi" w:hAnsiTheme="minorHAnsi" w:cs="Calibri"/>
          <w:b/>
        </w:rPr>
      </w:pPr>
      <w:r w:rsidRPr="008A2DA6">
        <w:rPr>
          <w:rFonts w:asciiTheme="minorHAnsi" w:hAnsiTheme="minorHAnsi" w:cs="Tahoma"/>
          <w:b/>
          <w:bCs/>
          <w:spacing w:val="-8"/>
        </w:rPr>
        <w:t>c)</w:t>
      </w:r>
      <w:r w:rsidRPr="002B74F4">
        <w:rPr>
          <w:rFonts w:asciiTheme="minorHAnsi" w:hAnsiTheme="minorHAnsi" w:cs="Calibri"/>
          <w:b/>
        </w:rPr>
        <w:t xml:space="preserve"> </w:t>
      </w:r>
      <w:r w:rsidR="0099199A" w:rsidRPr="002B74F4">
        <w:rPr>
          <w:rFonts w:asciiTheme="minorHAnsi" w:hAnsiTheme="minorHAnsi" w:cs="Calibri"/>
          <w:b/>
        </w:rPr>
        <w:t>Ejecutar el plan de solución:</w:t>
      </w:r>
    </w:p>
    <w:p w:rsidR="0099199A" w:rsidRPr="002B74F4" w:rsidRDefault="0099199A" w:rsidP="0099199A">
      <w:pPr>
        <w:tabs>
          <w:tab w:val="left" w:pos="440"/>
        </w:tabs>
        <w:spacing w:line="312" w:lineRule="auto"/>
        <w:jc w:val="both"/>
        <w:rPr>
          <w:rFonts w:asciiTheme="minorHAnsi" w:hAnsiTheme="minorHAnsi" w:cs="Calibri"/>
          <w:bCs/>
        </w:rPr>
      </w:pPr>
      <w:r w:rsidRPr="002B74F4">
        <w:rPr>
          <w:rFonts w:asciiTheme="minorHAnsi" w:hAnsiTheme="minorHAnsi" w:cs="Calibri"/>
          <w:bCs/>
        </w:rPr>
        <w:t xml:space="preserve">Al observar el gráfico  construido se puede llegar las siguientes conclusiones: </w:t>
      </w:r>
    </w:p>
    <w:p w:rsidR="0099199A" w:rsidRPr="002B74F4" w:rsidRDefault="0099199A" w:rsidP="00BF6C94">
      <w:pPr>
        <w:numPr>
          <w:ilvl w:val="0"/>
          <w:numId w:val="32"/>
        </w:numPr>
        <w:tabs>
          <w:tab w:val="clear" w:pos="420"/>
        </w:tabs>
        <w:spacing w:line="312" w:lineRule="auto"/>
        <w:ind w:left="220" w:hanging="260"/>
        <w:jc w:val="both"/>
        <w:rPr>
          <w:rFonts w:asciiTheme="minorHAnsi" w:hAnsiTheme="minorHAnsi" w:cs="Calibri"/>
          <w:bCs/>
        </w:rPr>
      </w:pPr>
      <w:r w:rsidRPr="002B74F4">
        <w:rPr>
          <w:rFonts w:asciiTheme="minorHAnsi" w:hAnsiTheme="minorHAnsi" w:cs="Calibri"/>
          <w:bCs/>
        </w:rPr>
        <w:t xml:space="preserve">Los triángulos ABC y ECD  son congruentes porque tienen tres elementos iguales que son: </w:t>
      </w:r>
      <m:oMath>
        <m:bar>
          <m:barPr>
            <m:pos m:val="top"/>
            <m:ctrlPr>
              <w:rPr>
                <w:rFonts w:ascii="Cambria Math" w:hAnsi="Cambria Math" w:cs="Calibri"/>
                <w:bCs/>
                <w:i/>
              </w:rPr>
            </m:ctrlPr>
          </m:barPr>
          <m:e>
            <m:r>
              <w:rPr>
                <w:rFonts w:ascii="Cambria Math" w:hAnsi="Cambria Math" w:cs="Calibri"/>
              </w:rPr>
              <m:t>BC</m:t>
            </m:r>
          </m:e>
        </m:bar>
        <m:r>
          <w:rPr>
            <w:rFonts w:ascii="Cambria Math" w:cs="Calibri"/>
          </w:rPr>
          <m:t>=</m:t>
        </m:r>
        <m:bar>
          <m:barPr>
            <m:pos m:val="top"/>
            <m:ctrlPr>
              <w:rPr>
                <w:rFonts w:ascii="Cambria Math" w:hAnsi="Cambria Math" w:cs="Calibri"/>
                <w:bCs/>
                <w:i/>
              </w:rPr>
            </m:ctrlPr>
          </m:barPr>
          <m:e>
            <m:r>
              <w:rPr>
                <w:rFonts w:ascii="Cambria Math" w:hAnsi="Cambria Math" w:cs="Calibri"/>
              </w:rPr>
              <m:t>DC</m:t>
            </m:r>
          </m:e>
        </m:bar>
      </m:oMath>
      <w:r w:rsidRPr="002B74F4">
        <w:rPr>
          <w:rFonts w:asciiTheme="minorHAnsi" w:hAnsiTheme="minorHAnsi" w:cs="Calibri"/>
          <w:bCs/>
        </w:rPr>
        <w:t xml:space="preserve">; los ángulos </w:t>
      </w:r>
      <m:oMath>
        <m:r>
          <w:rPr>
            <w:rFonts w:ascii="Cambria Math" w:hAnsi="Cambria Math" w:cs="Calibri"/>
          </w:rPr>
          <m:t>BCA</m:t>
        </m:r>
      </m:oMath>
      <w:r w:rsidRPr="002B74F4">
        <w:rPr>
          <w:rFonts w:asciiTheme="minorHAnsi" w:hAnsiTheme="minorHAnsi" w:cs="Calibri"/>
          <w:bCs/>
        </w:rPr>
        <w:t xml:space="preserve">  y   </w:t>
      </w:r>
      <m:oMath>
        <m:r>
          <w:rPr>
            <w:rFonts w:ascii="Cambria Math" w:hAnsi="Cambria Math" w:cs="Calibri"/>
          </w:rPr>
          <m:t>BCE</m:t>
        </m:r>
      </m:oMath>
      <w:r w:rsidRPr="002B74F4">
        <w:rPr>
          <w:rFonts w:asciiTheme="minorHAnsi" w:hAnsiTheme="minorHAnsi" w:cs="Calibri"/>
          <w:bCs/>
        </w:rPr>
        <w:t xml:space="preserve">,  por ser opuestos por el vértice y, los ángulos </w:t>
      </w:r>
      <m:oMath>
        <m:r>
          <w:rPr>
            <w:rFonts w:ascii="Cambria Math" w:hAnsi="Cambria Math" w:cs="Calibri"/>
          </w:rPr>
          <m:t>ABC</m:t>
        </m:r>
      </m:oMath>
      <w:r w:rsidRPr="002B74F4">
        <w:rPr>
          <w:rFonts w:asciiTheme="minorHAnsi" w:hAnsiTheme="minorHAnsi" w:cs="Calibri"/>
          <w:bCs/>
        </w:rPr>
        <w:t xml:space="preserve"> y</w:t>
      </w:r>
      <m:oMath>
        <m:r>
          <w:rPr>
            <w:rFonts w:ascii="Cambria Math" w:hAnsi="Cambria Math" w:cs="Calibri"/>
          </w:rPr>
          <m:t>EDC</m:t>
        </m:r>
      </m:oMath>
      <w:r w:rsidRPr="002B74F4">
        <w:rPr>
          <w:rFonts w:asciiTheme="minorHAnsi" w:hAnsiTheme="minorHAnsi" w:cs="Calibri"/>
          <w:bCs/>
        </w:rPr>
        <w:t xml:space="preserve">, por ser ambos ángulos rectos. </w:t>
      </w:r>
    </w:p>
    <w:p w:rsidR="0099199A" w:rsidRPr="002B74F4" w:rsidRDefault="0099199A" w:rsidP="00A679EF">
      <w:pPr>
        <w:numPr>
          <w:ilvl w:val="0"/>
          <w:numId w:val="32"/>
        </w:numPr>
        <w:tabs>
          <w:tab w:val="clear" w:pos="420"/>
        </w:tabs>
        <w:spacing w:after="240" w:line="312" w:lineRule="auto"/>
        <w:ind w:left="220" w:hanging="260"/>
        <w:jc w:val="both"/>
        <w:rPr>
          <w:rFonts w:asciiTheme="minorHAnsi" w:hAnsiTheme="minorHAnsi" w:cs="Calibri"/>
          <w:bCs/>
        </w:rPr>
      </w:pPr>
      <w:r w:rsidRPr="002B74F4">
        <w:rPr>
          <w:rFonts w:asciiTheme="minorHAnsi" w:hAnsiTheme="minorHAnsi" w:cs="Calibri"/>
          <w:bCs/>
        </w:rPr>
        <w:t>Los triángulos son congruentes por el criterio ALA (Angulo, Lado, Angulo). De esto, se deduce que sus demás elementos también son iguales.</w:t>
      </w:r>
    </w:p>
    <w:p w:rsidR="0099199A" w:rsidRPr="002B74F4" w:rsidRDefault="0099199A" w:rsidP="0099199A">
      <w:pPr>
        <w:pStyle w:val="Prrafodelista"/>
        <w:spacing w:line="312" w:lineRule="auto"/>
        <w:ind w:left="0"/>
        <w:jc w:val="both"/>
        <w:rPr>
          <w:rFonts w:asciiTheme="minorHAnsi" w:hAnsiTheme="minorHAnsi" w:cs="Calibri"/>
          <w:bCs/>
        </w:rPr>
      </w:pPr>
      <w:r w:rsidRPr="002B74F4">
        <w:rPr>
          <w:rFonts w:asciiTheme="minorHAnsi" w:hAnsiTheme="minorHAnsi" w:cs="Calibri"/>
          <w:bCs/>
        </w:rPr>
        <w:t xml:space="preserve">En consecuencia, la medida de </w:t>
      </w:r>
      <m:oMath>
        <m:bar>
          <m:barPr>
            <m:pos m:val="top"/>
            <m:ctrlPr>
              <w:rPr>
                <w:rFonts w:ascii="Cambria Math" w:hAnsi="Cambria Math" w:cs="Calibri"/>
                <w:bCs/>
                <w:i/>
              </w:rPr>
            </m:ctrlPr>
          </m:barPr>
          <m:e>
            <m:r>
              <w:rPr>
                <w:rFonts w:ascii="Cambria Math" w:hAnsi="Cambria Math" w:cs="Calibri"/>
              </w:rPr>
              <m:t>DE</m:t>
            </m:r>
          </m:e>
        </m:bar>
      </m:oMath>
      <w:r w:rsidRPr="002B74F4">
        <w:rPr>
          <w:rFonts w:asciiTheme="minorHAnsi" w:hAnsiTheme="minorHAnsi" w:cs="Calibri"/>
          <w:bCs/>
        </w:rPr>
        <w:t xml:space="preserve"> es igual a la medida de </w:t>
      </w:r>
      <w:r w:rsidRPr="002B74F4">
        <w:rPr>
          <w:rFonts w:asciiTheme="minorHAnsi" w:hAnsiTheme="minorHAnsi" w:cs="Calibri"/>
          <w:b/>
          <w:bCs/>
        </w:rPr>
        <w:t xml:space="preserve">X; </w:t>
      </w:r>
      <w:r w:rsidRPr="002B74F4">
        <w:rPr>
          <w:rFonts w:asciiTheme="minorHAnsi" w:hAnsiTheme="minorHAnsi" w:cs="Calibri"/>
          <w:bCs/>
        </w:rPr>
        <w:t xml:space="preserve">es decir,  al medir </w:t>
      </w:r>
      <m:oMath>
        <m:bar>
          <m:barPr>
            <m:pos m:val="top"/>
            <m:ctrlPr>
              <w:rPr>
                <w:rFonts w:ascii="Cambria Math" w:hAnsi="Cambria Math" w:cs="Calibri"/>
                <w:bCs/>
                <w:i/>
              </w:rPr>
            </m:ctrlPr>
          </m:barPr>
          <m:e>
            <m:r>
              <w:rPr>
                <w:rFonts w:ascii="Cambria Math" w:hAnsi="Cambria Math" w:cs="Calibri"/>
              </w:rPr>
              <m:t>DE</m:t>
            </m:r>
          </m:e>
        </m:bar>
      </m:oMath>
      <w:r w:rsidRPr="002B74F4">
        <w:rPr>
          <w:rFonts w:asciiTheme="minorHAnsi" w:hAnsiTheme="minorHAnsi" w:cs="Calibri"/>
          <w:bCs/>
        </w:rPr>
        <w:t xml:space="preserve">, se obtiene la medida de </w:t>
      </w:r>
      <w:r w:rsidRPr="002B74F4">
        <w:rPr>
          <w:rFonts w:asciiTheme="minorHAnsi" w:hAnsiTheme="minorHAnsi" w:cs="Calibri"/>
          <w:b/>
          <w:bCs/>
        </w:rPr>
        <w:t xml:space="preserve">X, </w:t>
      </w:r>
      <w:r w:rsidRPr="002B74F4">
        <w:rPr>
          <w:rFonts w:asciiTheme="minorHAnsi" w:hAnsiTheme="minorHAnsi" w:cs="Calibri"/>
          <w:bCs/>
        </w:rPr>
        <w:t>que es el ancho del arroyo.</w:t>
      </w:r>
    </w:p>
    <w:p w:rsidR="0099199A" w:rsidRPr="002B74F4" w:rsidRDefault="0099199A" w:rsidP="0099199A">
      <w:pPr>
        <w:pStyle w:val="Prrafodelista"/>
        <w:spacing w:line="312" w:lineRule="auto"/>
        <w:ind w:left="0"/>
        <w:jc w:val="both"/>
        <w:rPr>
          <w:rFonts w:asciiTheme="minorHAnsi" w:hAnsiTheme="minorHAnsi" w:cs="Calibri"/>
          <w:bCs/>
        </w:rPr>
      </w:pPr>
    </w:p>
    <w:p w:rsidR="0099199A" w:rsidRPr="002B74F4" w:rsidRDefault="0099199A" w:rsidP="0099199A">
      <w:pPr>
        <w:pStyle w:val="Prrafodelista"/>
        <w:spacing w:line="312" w:lineRule="auto"/>
        <w:ind w:left="0"/>
        <w:jc w:val="both"/>
        <w:rPr>
          <w:rFonts w:asciiTheme="minorHAnsi" w:hAnsiTheme="minorHAnsi" w:cs="Tahoma"/>
          <w:bCs/>
        </w:rPr>
      </w:pPr>
      <w:r w:rsidRPr="002B74F4">
        <w:rPr>
          <w:rFonts w:asciiTheme="minorHAnsi" w:hAnsiTheme="minorHAnsi" w:cs="Tahoma"/>
          <w:bCs/>
          <w:lang w:val="es-PY"/>
        </w:rPr>
        <w:t>Resulta</w:t>
      </w:r>
      <w:r w:rsidRPr="002B74F4">
        <w:rPr>
          <w:rFonts w:asciiTheme="minorHAnsi" w:hAnsiTheme="minorHAnsi" w:cs="Tahoma"/>
          <w:bCs/>
        </w:rPr>
        <w:t xml:space="preserve"> de suma importancia, estimular y guiar a los estudiantes a realizar una</w:t>
      </w:r>
      <w:r w:rsidR="008B4D27">
        <w:rPr>
          <w:rFonts w:asciiTheme="minorHAnsi" w:hAnsiTheme="minorHAnsi" w:cs="Tahoma"/>
          <w:bCs/>
        </w:rPr>
        <w:t xml:space="preserve"> revisión puntual de cada sección</w:t>
      </w:r>
      <w:r w:rsidRPr="002B74F4">
        <w:rPr>
          <w:rFonts w:asciiTheme="minorHAnsi" w:hAnsiTheme="minorHAnsi" w:cs="Tahoma"/>
          <w:bCs/>
        </w:rPr>
        <w:t xml:space="preserve"> en el proceso seguido para encontrar la solución,  esto con el fin de verifica</w:t>
      </w:r>
      <w:r w:rsidR="008B4D27">
        <w:rPr>
          <w:rFonts w:asciiTheme="minorHAnsi" w:hAnsiTheme="minorHAnsi" w:cs="Tahoma"/>
          <w:bCs/>
        </w:rPr>
        <w:t>r que: el proceso sea coherente</w:t>
      </w:r>
      <w:r w:rsidRPr="002B74F4">
        <w:rPr>
          <w:rFonts w:asciiTheme="minorHAnsi" w:hAnsiTheme="minorHAnsi" w:cs="Tahoma"/>
          <w:bCs/>
        </w:rPr>
        <w:t xml:space="preserve"> con lo planteado, las relaciones consideradas en la construcción de la solución sean las adecuadas, las acciones sean realizadas correctamente y la solución se ajuste a lo solicitado.</w:t>
      </w:r>
    </w:p>
    <w:p w:rsidR="0099199A" w:rsidRPr="008A2DA6" w:rsidRDefault="008A2DA6" w:rsidP="008A2DA6">
      <w:pPr>
        <w:spacing w:line="312" w:lineRule="auto"/>
        <w:jc w:val="both"/>
        <w:rPr>
          <w:rFonts w:asciiTheme="minorHAnsi" w:hAnsiTheme="minorHAnsi" w:cs="Tahoma"/>
          <w:b/>
        </w:rPr>
      </w:pPr>
      <w:r>
        <w:rPr>
          <w:rFonts w:asciiTheme="minorHAnsi" w:hAnsiTheme="minorHAnsi" w:cs="Tahoma"/>
          <w:b/>
        </w:rPr>
        <w:t xml:space="preserve">d) </w:t>
      </w:r>
      <w:r w:rsidR="0099199A" w:rsidRPr="008A2DA6">
        <w:rPr>
          <w:rFonts w:asciiTheme="minorHAnsi" w:hAnsiTheme="minorHAnsi" w:cs="Tahoma"/>
          <w:b/>
        </w:rPr>
        <w:t xml:space="preserve">Examinar la solución obtenida: </w:t>
      </w:r>
    </w:p>
    <w:p w:rsidR="0099199A" w:rsidRPr="002B74F4" w:rsidRDefault="0099199A" w:rsidP="0099199A">
      <w:pPr>
        <w:pStyle w:val="Prrafodelista"/>
        <w:spacing w:line="312" w:lineRule="auto"/>
        <w:ind w:left="0"/>
        <w:jc w:val="both"/>
        <w:rPr>
          <w:rFonts w:asciiTheme="minorHAnsi" w:hAnsiTheme="minorHAnsi" w:cs="Tahoma"/>
          <w:bCs/>
        </w:rPr>
      </w:pPr>
      <w:r w:rsidRPr="002B74F4">
        <w:rPr>
          <w:rFonts w:asciiTheme="minorHAnsi" w:hAnsiTheme="minorHAnsi" w:cs="Tahoma"/>
          <w:bCs/>
          <w:lang w:val="es-PY"/>
        </w:rPr>
        <w:lastRenderedPageBreak/>
        <w:t xml:space="preserve">El estudiante debe darse cuenta de la importancia que tiene la identificación del modelo o el procedimiento adecuado que conduce a la solución, ya que </w:t>
      </w:r>
      <w:r w:rsidRPr="002B74F4">
        <w:rPr>
          <w:rFonts w:asciiTheme="minorHAnsi" w:hAnsiTheme="minorHAnsi" w:cs="Tahoma"/>
          <w:bCs/>
        </w:rPr>
        <w:t xml:space="preserve">las acciones que implica dicho proceso, favorecen que el estudiante desarrolle tanto el razonamiento lógico, así como actitudes relacionadas a la autonomía, la perseverancia en la búsqueda de soluciones y la toma de decisiones en cualquier situación que se le presente. </w:t>
      </w:r>
    </w:p>
    <w:p w:rsidR="0099199A" w:rsidRPr="002B74F4" w:rsidRDefault="0099199A" w:rsidP="0099199A">
      <w:pPr>
        <w:pStyle w:val="Prrafodelista"/>
        <w:spacing w:line="312" w:lineRule="auto"/>
        <w:ind w:left="0"/>
        <w:jc w:val="both"/>
        <w:rPr>
          <w:rFonts w:asciiTheme="minorHAnsi" w:hAnsiTheme="minorHAnsi" w:cs="Tahoma"/>
          <w:bCs/>
        </w:rPr>
      </w:pPr>
    </w:p>
    <w:p w:rsidR="0099199A" w:rsidRPr="002B74F4" w:rsidRDefault="0099199A" w:rsidP="0099199A">
      <w:pPr>
        <w:pStyle w:val="Prrafodelista"/>
        <w:spacing w:line="312" w:lineRule="auto"/>
        <w:ind w:left="0"/>
        <w:jc w:val="both"/>
        <w:rPr>
          <w:rFonts w:asciiTheme="minorHAnsi" w:hAnsiTheme="minorHAnsi" w:cs="Tahoma"/>
          <w:bCs/>
        </w:rPr>
      </w:pPr>
      <w:r w:rsidRPr="002B74F4">
        <w:rPr>
          <w:rFonts w:asciiTheme="minorHAnsi" w:hAnsiTheme="minorHAnsi" w:cs="Tahoma"/>
          <w:bCs/>
        </w:rPr>
        <w:t xml:space="preserve">Analizar otras vías de solución, revisar el razonamiento llevado a cabo para dar repuesta coherente a lo planteado, entre otros, favorecen el desarrollo de las habilidades metacognitivas  en el estudiante, muy importantes para el quehacer matemático y su vida cotidiana misma. </w:t>
      </w:r>
    </w:p>
    <w:p w:rsidR="0099199A" w:rsidRPr="002B74F4" w:rsidRDefault="0099199A" w:rsidP="0099199A">
      <w:pPr>
        <w:pStyle w:val="Prrafodelista"/>
        <w:spacing w:line="312" w:lineRule="auto"/>
        <w:ind w:left="0"/>
        <w:jc w:val="both"/>
        <w:rPr>
          <w:rFonts w:asciiTheme="minorHAnsi" w:hAnsiTheme="minorHAnsi" w:cs="Tahoma"/>
          <w:bCs/>
          <w:lang w:val="es-PY"/>
        </w:rPr>
      </w:pPr>
    </w:p>
    <w:p w:rsidR="00A679EF" w:rsidRDefault="0099199A" w:rsidP="00A679EF">
      <w:pPr>
        <w:spacing w:line="312" w:lineRule="auto"/>
        <w:jc w:val="both"/>
        <w:rPr>
          <w:rFonts w:asciiTheme="minorHAnsi" w:hAnsiTheme="minorHAnsi" w:cs="Tahoma"/>
          <w:bCs/>
        </w:rPr>
      </w:pPr>
      <w:r w:rsidRPr="002B74F4">
        <w:rPr>
          <w:rFonts w:asciiTheme="minorHAnsi" w:hAnsiTheme="minorHAnsi" w:cs="Tahoma"/>
          <w:bCs/>
          <w:lang w:val="es-PY"/>
        </w:rPr>
        <w:t>Un</w:t>
      </w:r>
      <w:r w:rsidRPr="002B74F4">
        <w:rPr>
          <w:rFonts w:asciiTheme="minorHAnsi" w:hAnsiTheme="minorHAnsi" w:cs="Tahoma"/>
          <w:bCs/>
        </w:rPr>
        <w:t xml:space="preserve"> aspecto importante para la adquisición de las capacidades matemáticas por parte del estudiante y que el docente no debe perder de vista, lo constituye la práctica constante de la argumentación de su razonamiento en base a definiciones, propiedades, teoremas o procedimientos matemáticos adquiridos, de tal manera a o</w:t>
      </w:r>
      <w:r w:rsidR="00A679EF">
        <w:rPr>
          <w:rFonts w:asciiTheme="minorHAnsi" w:hAnsiTheme="minorHAnsi" w:cs="Tahoma"/>
          <w:bCs/>
        </w:rPr>
        <w:t>torgarle mayor rigor científico</w:t>
      </w:r>
      <w:r w:rsidR="00705E67">
        <w:rPr>
          <w:rFonts w:asciiTheme="minorHAnsi" w:hAnsiTheme="minorHAnsi" w:cs="Tahoma"/>
          <w:bCs/>
        </w:rPr>
        <w:t>.</w:t>
      </w:r>
    </w:p>
    <w:p w:rsidR="00A679EF" w:rsidRDefault="00A679EF" w:rsidP="00A679EF">
      <w:pPr>
        <w:spacing w:line="312" w:lineRule="auto"/>
        <w:jc w:val="both"/>
        <w:rPr>
          <w:rFonts w:asciiTheme="minorHAnsi" w:hAnsiTheme="minorHAnsi" w:cs="Tahoma"/>
          <w:bCs/>
        </w:rPr>
      </w:pPr>
    </w:p>
    <w:p w:rsidR="0099199A" w:rsidRPr="002B74F4" w:rsidRDefault="0099199A" w:rsidP="00A679EF">
      <w:pPr>
        <w:spacing w:line="312" w:lineRule="auto"/>
        <w:jc w:val="both"/>
        <w:rPr>
          <w:rFonts w:asciiTheme="minorHAnsi" w:hAnsiTheme="minorHAnsi"/>
          <w:b/>
        </w:rPr>
      </w:pPr>
      <w:r w:rsidRPr="002B74F4">
        <w:rPr>
          <w:rFonts w:asciiTheme="minorHAnsi" w:hAnsiTheme="minorHAnsi" w:cs="Tahoma"/>
          <w:b/>
        </w:rPr>
        <w:t>2.</w:t>
      </w:r>
      <w:r w:rsidRPr="002B74F4">
        <w:rPr>
          <w:rFonts w:asciiTheme="minorHAnsi" w:hAnsiTheme="minorHAnsi"/>
          <w:b/>
        </w:rPr>
        <w:t>2 El trabajo con materiales concretos.</w:t>
      </w:r>
    </w:p>
    <w:p w:rsidR="0099199A" w:rsidRPr="002B74F4" w:rsidRDefault="0099199A" w:rsidP="0099199A">
      <w:pPr>
        <w:pStyle w:val="Prrafodelista"/>
        <w:spacing w:line="312" w:lineRule="auto"/>
        <w:ind w:left="0"/>
        <w:jc w:val="both"/>
        <w:rPr>
          <w:rFonts w:asciiTheme="minorHAnsi" w:hAnsiTheme="minorHAnsi" w:cs="Tahoma"/>
        </w:rPr>
      </w:pPr>
      <w:r w:rsidRPr="002B74F4">
        <w:rPr>
          <w:rFonts w:asciiTheme="minorHAnsi" w:hAnsiTheme="minorHAnsi" w:cs="Tahoma"/>
        </w:rPr>
        <w:t xml:space="preserve">La manipulación de objetos concretos por parte de los estudiantes constituye un </w:t>
      </w:r>
      <w:r w:rsidRPr="002B74F4">
        <w:rPr>
          <w:rFonts w:asciiTheme="minorHAnsi" w:hAnsiTheme="minorHAnsi" w:cs="Tahoma"/>
        </w:rPr>
        <w:lastRenderedPageBreak/>
        <w:t>valioso recurso de apoyo durante el proceso de enseñanza-aprendizaje, considerando que favorece: la participación activa del estudiante en el proceso, así como también, que el mismo tenga un acercamiento más significativo a los conocimientos matemáticos, y establezca conjeturas al respecto. Así mismo, con la utilización de estos materiales se rompe con la rutina de los ejercicios mecánicos, facilitando el desarrollo de capacidades relacionadas al análisis, el razonamiento lógico, la interpretación, el uso de signos y códigos matemáticos, entre otras.</w:t>
      </w:r>
    </w:p>
    <w:p w:rsidR="0099199A" w:rsidRPr="002B74F4" w:rsidRDefault="0099199A" w:rsidP="0099199A">
      <w:pPr>
        <w:pStyle w:val="Prrafodelista"/>
        <w:spacing w:line="312" w:lineRule="auto"/>
        <w:ind w:left="0"/>
        <w:jc w:val="both"/>
        <w:rPr>
          <w:rFonts w:asciiTheme="minorHAnsi" w:hAnsiTheme="minorHAnsi" w:cs="Tahoma"/>
        </w:rPr>
      </w:pPr>
    </w:p>
    <w:p w:rsidR="0099199A" w:rsidRPr="002B74F4" w:rsidRDefault="0099199A" w:rsidP="0099199A">
      <w:pPr>
        <w:pStyle w:val="Prrafodelista"/>
        <w:spacing w:line="312" w:lineRule="auto"/>
        <w:ind w:left="0"/>
        <w:jc w:val="both"/>
        <w:rPr>
          <w:rFonts w:asciiTheme="minorHAnsi" w:hAnsiTheme="minorHAnsi" w:cs="Tahoma"/>
        </w:rPr>
      </w:pPr>
      <w:r w:rsidRPr="002B74F4">
        <w:rPr>
          <w:rFonts w:asciiTheme="minorHAnsi" w:hAnsiTheme="minorHAnsi" w:cs="Tahoma"/>
        </w:rPr>
        <w:t>Los materiales manipulativos hacen de intermediarios entre el conocimiento matemático y el del propio alumno, permitiendo así, descubrir conceptos, propiedades geométricas a partir de las propias intuiciones.</w:t>
      </w:r>
    </w:p>
    <w:p w:rsidR="0099199A" w:rsidRPr="002B74F4" w:rsidRDefault="0099199A" w:rsidP="0099199A">
      <w:pPr>
        <w:pStyle w:val="Prrafodelista"/>
        <w:spacing w:line="312" w:lineRule="auto"/>
        <w:ind w:left="0"/>
        <w:jc w:val="both"/>
        <w:rPr>
          <w:rFonts w:asciiTheme="minorHAnsi" w:hAnsiTheme="minorHAnsi" w:cs="Tahoma"/>
        </w:rPr>
      </w:pPr>
    </w:p>
    <w:p w:rsidR="0099199A" w:rsidRPr="002B74F4" w:rsidRDefault="0099199A" w:rsidP="0099199A">
      <w:pPr>
        <w:pStyle w:val="Prrafodelista"/>
        <w:spacing w:line="312" w:lineRule="auto"/>
        <w:ind w:left="0"/>
        <w:jc w:val="both"/>
        <w:rPr>
          <w:rFonts w:asciiTheme="minorHAnsi" w:hAnsiTheme="minorHAnsi" w:cs="Tahoma"/>
        </w:rPr>
      </w:pPr>
      <w:r w:rsidRPr="002B74F4">
        <w:rPr>
          <w:rFonts w:asciiTheme="minorHAnsi" w:hAnsiTheme="minorHAnsi" w:cs="Tahoma"/>
        </w:rPr>
        <w:t>Así por ejemplo, para trabajar la capacidad: “</w:t>
      </w:r>
      <w:r w:rsidRPr="002B74F4">
        <w:rPr>
          <w:rFonts w:asciiTheme="minorHAnsi" w:hAnsiTheme="minorHAnsi" w:cs="Tahoma"/>
          <w:b/>
        </w:rPr>
        <w:t>Comprende</w:t>
      </w:r>
      <w:r w:rsidRPr="002B74F4">
        <w:rPr>
          <w:rFonts w:asciiTheme="minorHAnsi" w:hAnsiTheme="minorHAnsi" w:cs="Tahoma"/>
        </w:rPr>
        <w:t xml:space="preserve"> </w:t>
      </w:r>
      <w:r w:rsidRPr="002B74F4">
        <w:rPr>
          <w:rFonts w:asciiTheme="minorHAnsi" w:hAnsiTheme="minorHAnsi" w:cs="Tahoma"/>
          <w:i/>
        </w:rPr>
        <w:t>propiedades y teoremas fundamentales de la geometría plana, referidos a simetrías y homotecias de figuras”</w:t>
      </w:r>
      <w:r w:rsidRPr="002B74F4">
        <w:rPr>
          <w:rFonts w:asciiTheme="minorHAnsi" w:hAnsiTheme="minorHAnsi" w:cs="Tahoma"/>
        </w:rPr>
        <w:t xml:space="preserve">, se puede recurrir a la construcción de algunos instrumentos de dibujos para apoyar el quehacer didáctico del docente y facilitar el aprendizaje del estudiante: </w:t>
      </w:r>
    </w:p>
    <w:p w:rsidR="0099199A" w:rsidRDefault="0099199A" w:rsidP="00BF6C94">
      <w:pPr>
        <w:pStyle w:val="Prrafodelista"/>
        <w:numPr>
          <w:ilvl w:val="0"/>
          <w:numId w:val="33"/>
        </w:numPr>
        <w:tabs>
          <w:tab w:val="clear" w:pos="420"/>
        </w:tabs>
        <w:spacing w:line="312" w:lineRule="auto"/>
        <w:ind w:left="220" w:hanging="220"/>
        <w:jc w:val="both"/>
        <w:rPr>
          <w:rFonts w:asciiTheme="minorHAnsi" w:hAnsiTheme="minorHAnsi" w:cs="Tahoma"/>
        </w:rPr>
      </w:pPr>
      <w:r w:rsidRPr="002B74F4">
        <w:rPr>
          <w:rFonts w:asciiTheme="minorHAnsi" w:hAnsiTheme="minorHAnsi" w:cs="Tahoma"/>
        </w:rPr>
        <w:t xml:space="preserve">Para dibujar figuras homotéticas se puede utilizar un instrumento </w:t>
      </w:r>
      <w:r w:rsidRPr="002B74F4">
        <w:rPr>
          <w:rFonts w:asciiTheme="minorHAnsi" w:hAnsiTheme="minorHAnsi" w:cs="Tahoma"/>
        </w:rPr>
        <w:lastRenderedPageBreak/>
        <w:t xml:space="preserve">denominado pantógrafo, compuesto de unas varillas articuladas </w:t>
      </w:r>
      <w:r w:rsidRPr="002B74F4">
        <w:rPr>
          <w:rFonts w:asciiTheme="minorHAnsi" w:eastAsia="Times New Roman" w:hAnsiTheme="minorHAnsi" w:cs="Calibri"/>
        </w:rPr>
        <w:t>basándose en las propiedades de los paralelogramos</w:t>
      </w:r>
      <w:r w:rsidRPr="002B74F4">
        <w:rPr>
          <w:rFonts w:asciiTheme="minorHAnsi" w:hAnsiTheme="minorHAnsi" w:cs="Tahoma"/>
        </w:rPr>
        <w:t xml:space="preserve"> y resulta de utilidad para copiar  o reproducir figuras a una escala distinta (ampliarlas o reducirlas). Una manera de construirlo consiste en emplear cuatro (4) varillas de madera u otro material y que tengan la misma medida, disponiéndolas como se muestra en el gráfico siguiente: </w:t>
      </w:r>
    </w:p>
    <w:p w:rsidR="001A5AC3" w:rsidRPr="002B74F4" w:rsidRDefault="00190238" w:rsidP="001A5AC3">
      <w:pPr>
        <w:pStyle w:val="Prrafodelista"/>
        <w:spacing w:line="312" w:lineRule="auto"/>
        <w:ind w:left="220"/>
        <w:jc w:val="both"/>
        <w:rPr>
          <w:rFonts w:asciiTheme="minorHAnsi" w:hAnsiTheme="minorHAnsi" w:cs="Tahoma"/>
        </w:rPr>
      </w:pPr>
      <w:r>
        <w:rPr>
          <w:rFonts w:asciiTheme="minorHAnsi" w:hAnsiTheme="minorHAnsi" w:cs="Tahoma"/>
          <w:noProof/>
          <w:lang w:eastAsia="es-ES"/>
        </w:rPr>
        <w:drawing>
          <wp:anchor distT="0" distB="0" distL="114300" distR="114300" simplePos="0" relativeHeight="251754496" behindDoc="1" locked="0" layoutInCell="1" allowOverlap="1">
            <wp:simplePos x="0" y="0"/>
            <wp:positionH relativeFrom="column">
              <wp:posOffset>115570</wp:posOffset>
            </wp:positionH>
            <wp:positionV relativeFrom="paragraph">
              <wp:posOffset>71120</wp:posOffset>
            </wp:positionV>
            <wp:extent cx="1924050" cy="1911350"/>
            <wp:effectExtent l="19050" t="0" r="0" b="0"/>
            <wp:wrapNone/>
            <wp:docPr id="1116" name="Imagen 1116" descr="813E3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813E381B"/>
                    <pic:cNvPicPr>
                      <a:picLocks noChangeAspect="1" noChangeArrowheads="1"/>
                    </pic:cNvPicPr>
                  </pic:nvPicPr>
                  <pic:blipFill>
                    <a:blip r:embed="rId25"/>
                    <a:srcRect l="5647" t="43156" r="52000" b="18707"/>
                    <a:stretch>
                      <a:fillRect/>
                    </a:stretch>
                  </pic:blipFill>
                  <pic:spPr bwMode="auto">
                    <a:xfrm>
                      <a:off x="0" y="0"/>
                      <a:ext cx="1924050" cy="1911350"/>
                    </a:xfrm>
                    <a:prstGeom prst="rect">
                      <a:avLst/>
                    </a:prstGeom>
                    <a:noFill/>
                    <a:ln w="9525">
                      <a:noFill/>
                      <a:miter lim="800000"/>
                      <a:headEnd/>
                      <a:tailEnd/>
                    </a:ln>
                  </pic:spPr>
                </pic:pic>
              </a:graphicData>
            </a:graphic>
          </wp:anchor>
        </w:drawing>
      </w:r>
    </w:p>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b/>
          <w:iCs/>
          <w:color w:val="FF5050"/>
          <w:position w:val="3"/>
        </w:rPr>
      </w:pPr>
    </w:p>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b/>
          <w:i/>
          <w:iCs/>
          <w:color w:val="FF5050"/>
          <w:position w:val="3"/>
        </w:rPr>
      </w:pPr>
    </w:p>
    <w:p w:rsidR="00705E67" w:rsidRDefault="00705E67" w:rsidP="00A679EF">
      <w:pPr>
        <w:spacing w:before="100" w:beforeAutospacing="1" w:after="100" w:afterAutospacing="1" w:line="312" w:lineRule="auto"/>
        <w:rPr>
          <w:rFonts w:asciiTheme="minorHAnsi" w:hAnsiTheme="minorHAnsi" w:cs="Tahoma"/>
        </w:rPr>
      </w:pPr>
    </w:p>
    <w:p w:rsidR="00190238" w:rsidRDefault="00190238" w:rsidP="00A679EF">
      <w:pPr>
        <w:spacing w:before="100" w:beforeAutospacing="1" w:after="100" w:afterAutospacing="1" w:line="312" w:lineRule="auto"/>
        <w:rPr>
          <w:rFonts w:asciiTheme="minorHAnsi" w:hAnsiTheme="minorHAnsi" w:cs="Tahoma"/>
        </w:rPr>
      </w:pPr>
    </w:p>
    <w:p w:rsidR="00A679EF" w:rsidRDefault="0099199A" w:rsidP="00A679EF">
      <w:pPr>
        <w:spacing w:before="100" w:beforeAutospacing="1" w:after="100" w:afterAutospacing="1" w:line="312" w:lineRule="auto"/>
        <w:rPr>
          <w:rFonts w:asciiTheme="minorHAnsi" w:eastAsia="Times New Roman" w:hAnsiTheme="minorHAnsi" w:cs="Calibri"/>
        </w:rPr>
      </w:pPr>
      <w:r w:rsidRPr="002B74F4">
        <w:rPr>
          <w:rFonts w:asciiTheme="minorHAnsi" w:hAnsiTheme="minorHAnsi" w:cs="Tahoma"/>
        </w:rPr>
        <w:t>Las varillas se</w:t>
      </w:r>
      <w:r w:rsidRPr="002B74F4">
        <w:rPr>
          <w:rFonts w:asciiTheme="minorHAnsi" w:eastAsia="Times New Roman" w:hAnsiTheme="minorHAnsi"/>
        </w:rPr>
        <w:t xml:space="preserve"> </w:t>
      </w:r>
      <w:r w:rsidRPr="002B74F4">
        <w:rPr>
          <w:rFonts w:asciiTheme="minorHAnsi" w:eastAsia="Times New Roman" w:hAnsiTheme="minorHAnsi" w:cs="Calibri"/>
        </w:rPr>
        <w:t>conectan mediante ganchos de dos patitas o pasadores, de tal manera que:</w:t>
      </w:r>
    </w:p>
    <w:p w:rsidR="00A679EF" w:rsidRPr="00A679EF" w:rsidRDefault="00A679EF" w:rsidP="00A679EF">
      <w:pPr>
        <w:spacing w:before="100" w:beforeAutospacing="1" w:after="100" w:afterAutospacing="1" w:line="312" w:lineRule="auto"/>
        <w:rPr>
          <w:rFonts w:asciiTheme="minorHAnsi" w:eastAsia="Times New Roman" w:hAnsiTheme="minorHAnsi" w:cs="Calibri"/>
          <w:sz w:val="24"/>
          <w:szCs w:val="24"/>
        </w:rPr>
      </w:pPr>
      <w:r>
        <w:rPr>
          <w:rFonts w:asciiTheme="minorHAnsi" w:eastAsia="Times New Roman" w:hAnsiTheme="minorHAnsi" w:cs="Calibri"/>
        </w:rPr>
        <w:t xml:space="preserve"> </w:t>
      </w:r>
      <m:oMath>
        <m:r>
          <w:rPr>
            <w:rFonts w:ascii="Cambria Math" w:eastAsia="Times New Roman" w:hAnsi="Cambria Math" w:cs="Calibri"/>
            <w:sz w:val="24"/>
            <w:szCs w:val="24"/>
          </w:rPr>
          <m:t xml:space="preserve"> </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AB</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BC</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CD</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DA</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OB</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DE</m:t>
            </m:r>
          </m:e>
        </m:bar>
      </m:oMath>
    </w:p>
    <w:p w:rsidR="0099199A" w:rsidRPr="00A679EF" w:rsidRDefault="00995600" w:rsidP="00A679EF">
      <w:pPr>
        <w:spacing w:before="100" w:beforeAutospacing="1" w:after="100" w:afterAutospacing="1" w:line="312" w:lineRule="auto"/>
        <w:jc w:val="both"/>
        <w:rPr>
          <w:rFonts w:asciiTheme="minorHAnsi" w:eastAsia="Times New Roman" w:hAnsiTheme="minorHAnsi" w:cs="Calibri"/>
        </w:rPr>
      </w:pPr>
      <w:r w:rsidRPr="002B74F4">
        <w:rPr>
          <w:rFonts w:asciiTheme="minorHAnsi" w:eastAsia="Times New Roman" w:hAnsiTheme="minorHAnsi" w:cs="Calibri"/>
        </w:rPr>
        <w:fldChar w:fldCharType="begin"/>
      </w:r>
      <w:r w:rsidR="0099199A" w:rsidRPr="002B74F4">
        <w:rPr>
          <w:rFonts w:asciiTheme="minorHAnsi" w:eastAsia="Times New Roman" w:hAnsiTheme="minorHAnsi" w:cs="Calibri"/>
        </w:rPr>
        <w:instrText xml:space="preserve"> QUOTE </w:instrText>
      </w:r>
      <m:oMath>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AB</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BC</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CD</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DA</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OB</m:t>
            </m:r>
          </m:e>
        </m:bar>
        <m:r>
          <w:rPr>
            <w:rFonts w:ascii="Cambria Math" w:eastAsia="Times New Roman" w:hAnsi="Cambria Math" w:cs="Calibri"/>
            <w:sz w:val="24"/>
            <w:szCs w:val="24"/>
          </w:rPr>
          <m:t>=</m:t>
        </m:r>
        <m:bar>
          <m:barPr>
            <m:pos m:val="top"/>
            <m:ctrlPr>
              <w:rPr>
                <w:rFonts w:ascii="Cambria Math" w:eastAsia="Times New Roman" w:hAnsi="Cambria Math" w:cs="Calibri"/>
                <w:i/>
                <w:sz w:val="24"/>
                <w:szCs w:val="24"/>
              </w:rPr>
            </m:ctrlPr>
          </m:barPr>
          <m:e>
            <m:r>
              <w:rPr>
                <w:rFonts w:ascii="Cambria Math" w:eastAsia="Times New Roman" w:hAnsi="Cambria Math" w:cs="Calibri"/>
                <w:sz w:val="24"/>
                <w:szCs w:val="24"/>
              </w:rPr>
              <m:t>DE</m:t>
            </m:r>
          </m:e>
        </m:bar>
      </m:oMath>
      <w:r w:rsidR="0099199A" w:rsidRPr="002B74F4">
        <w:rPr>
          <w:rFonts w:asciiTheme="minorHAnsi" w:eastAsia="Times New Roman" w:hAnsiTheme="minorHAnsi" w:cs="Calibri"/>
        </w:rPr>
        <w:instrText xml:space="preserve"> </w:instrText>
      </w:r>
      <w:r w:rsidRPr="002B74F4">
        <w:rPr>
          <w:rFonts w:asciiTheme="minorHAnsi" w:eastAsia="Times New Roman" w:hAnsiTheme="minorHAnsi" w:cs="Calibri"/>
        </w:rPr>
        <w:fldChar w:fldCharType="end"/>
      </w:r>
      <w:r w:rsidR="0099199A" w:rsidRPr="002B74F4">
        <w:rPr>
          <w:rFonts w:asciiTheme="minorHAnsi" w:eastAsia="Times New Roman" w:hAnsiTheme="minorHAnsi" w:cs="Calibri"/>
        </w:rPr>
        <w:t>Para utilizar este instrumento, se hace permanecer fijo un punto en un extremo (O), para lo cual se puede usar un chinche y sujetarlo a un tablero.  Además, se perfora el extremo opuesto para colocar un lápiz (E).</w:t>
      </w:r>
      <w:r w:rsidR="00A679EF">
        <w:rPr>
          <w:rFonts w:asciiTheme="minorHAnsi" w:eastAsia="Times New Roman" w:hAnsiTheme="minorHAnsi" w:cs="Calibri"/>
        </w:rPr>
        <w:t xml:space="preserve"> </w:t>
      </w:r>
      <w:r w:rsidR="0099199A" w:rsidRPr="002B74F4">
        <w:rPr>
          <w:rFonts w:asciiTheme="minorHAnsi" w:eastAsia="Times New Roman" w:hAnsiTheme="minorHAnsi" w:cs="Calibri"/>
        </w:rPr>
        <w:t xml:space="preserve">Así, al mover  el instrumento se cumple </w:t>
      </w:r>
      <w:r w:rsidR="0099199A" w:rsidRPr="002B74F4">
        <w:rPr>
          <w:rFonts w:asciiTheme="minorHAnsi" w:eastAsia="Times New Roman" w:hAnsiTheme="minorHAnsi" w:cs="Calibri"/>
        </w:rPr>
        <w:lastRenderedPageBreak/>
        <w:t xml:space="preserve">que: </w:t>
      </w:r>
      <m:oMath>
        <m:bar>
          <m:barPr>
            <m:pos m:val="top"/>
            <m:ctrlPr>
              <w:rPr>
                <w:rFonts w:ascii="Cambria Math" w:eastAsia="Times New Roman" w:hAnsi="Cambria Math" w:cs="Calibri"/>
                <w:i/>
              </w:rPr>
            </m:ctrlPr>
          </m:barPr>
          <m:e>
            <m:r>
              <w:rPr>
                <w:rFonts w:ascii="Cambria Math" w:eastAsia="Times New Roman" w:hAnsi="Cambria Math" w:cs="Calibri"/>
              </w:rPr>
              <m:t>OA</m:t>
            </m:r>
          </m:e>
        </m:bar>
        <m:r>
          <w:rPr>
            <w:rFonts w:ascii="Cambria Math" w:eastAsia="Times New Roman" w:hAnsi="Cambria Math" w:cs="Calibri"/>
          </w:rPr>
          <m:t>=</m:t>
        </m:r>
        <m:bar>
          <m:barPr>
            <m:pos m:val="top"/>
            <m:ctrlPr>
              <w:rPr>
                <w:rFonts w:ascii="Cambria Math" w:eastAsia="Times New Roman" w:hAnsi="Cambria Math" w:cs="Calibri"/>
                <w:i/>
              </w:rPr>
            </m:ctrlPr>
          </m:barPr>
          <m:e>
            <m:r>
              <w:rPr>
                <w:rFonts w:ascii="Cambria Math" w:eastAsia="Times New Roman" w:hAnsi="Cambria Math" w:cs="Calibri"/>
              </w:rPr>
              <m:t>AE</m:t>
            </m:r>
          </m:e>
        </m:bar>
      </m:oMath>
      <w:r w:rsidR="0099199A" w:rsidRPr="002B74F4">
        <w:rPr>
          <w:rFonts w:asciiTheme="minorHAnsi" w:eastAsia="Times New Roman" w:hAnsiTheme="minorHAnsi" w:cs="Calibri"/>
        </w:rPr>
        <w:t xml:space="preserve">  y los puntos O, A y E están siempre alineados.</w:t>
      </w:r>
    </w:p>
    <w:p w:rsidR="0099199A" w:rsidRDefault="001A5AC3" w:rsidP="0099199A">
      <w:pPr>
        <w:spacing w:before="100" w:beforeAutospacing="1" w:after="100" w:afterAutospacing="1" w:line="312" w:lineRule="auto"/>
        <w:jc w:val="both"/>
        <w:rPr>
          <w:rFonts w:asciiTheme="minorHAnsi" w:eastAsia="Times New Roman" w:hAnsiTheme="minorHAnsi" w:cs="Calibri"/>
        </w:rPr>
      </w:pPr>
      <w:r>
        <w:rPr>
          <w:rFonts w:asciiTheme="minorHAnsi" w:eastAsia="Times New Roman" w:hAnsiTheme="minorHAnsi" w:cs="Calibri"/>
          <w:noProof/>
          <w:lang w:eastAsia="es-ES"/>
        </w:rPr>
        <w:drawing>
          <wp:anchor distT="0" distB="0" distL="114300" distR="114300" simplePos="0" relativeHeight="251745280" behindDoc="1" locked="0" layoutInCell="1" allowOverlap="1">
            <wp:simplePos x="0" y="0"/>
            <wp:positionH relativeFrom="column">
              <wp:posOffset>3052445</wp:posOffset>
            </wp:positionH>
            <wp:positionV relativeFrom="paragraph">
              <wp:posOffset>-5319395</wp:posOffset>
            </wp:positionV>
            <wp:extent cx="2371725" cy="1981200"/>
            <wp:effectExtent l="19050" t="0" r="0" b="0"/>
            <wp:wrapNone/>
            <wp:docPr id="1085" name="Imagen 1085" descr="813E3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813E381B"/>
                    <pic:cNvPicPr>
                      <a:picLocks noChangeAspect="1" noChangeArrowheads="1"/>
                    </pic:cNvPicPr>
                  </pic:nvPicPr>
                  <pic:blipFill>
                    <a:blip r:embed="rId25"/>
                    <a:srcRect l="50117" t="43156" r="-940" b="18707"/>
                    <a:stretch>
                      <a:fillRect/>
                    </a:stretch>
                  </pic:blipFill>
                  <pic:spPr bwMode="auto">
                    <a:xfrm>
                      <a:off x="0" y="0"/>
                      <a:ext cx="2371725" cy="1981200"/>
                    </a:xfrm>
                    <a:prstGeom prst="rect">
                      <a:avLst/>
                    </a:prstGeom>
                    <a:noFill/>
                    <a:ln w="9525">
                      <a:noFill/>
                      <a:miter lim="800000"/>
                      <a:headEnd/>
                      <a:tailEnd/>
                    </a:ln>
                  </pic:spPr>
                </pic:pic>
              </a:graphicData>
            </a:graphic>
          </wp:anchor>
        </w:drawing>
      </w:r>
      <w:r w:rsidR="0099199A" w:rsidRPr="002B74F4">
        <w:rPr>
          <w:rFonts w:asciiTheme="minorHAnsi" w:eastAsia="Times New Roman" w:hAnsiTheme="minorHAnsi" w:cs="Calibri"/>
        </w:rPr>
        <w:t>Teniendo una figura F, se puede dibujar la figura F´ homotética a F; es decir,  al recorrer con el punto A (punto de referencia) el borde de la figura F, se va dibujando en el punto E (punto de copiado) la figura homotética F</w:t>
      </w:r>
      <w:r w:rsidR="0099199A" w:rsidRPr="002B74F4">
        <w:rPr>
          <w:rFonts w:asciiTheme="minorHAnsi" w:eastAsia="Times New Roman" w:hAnsiTheme="minorHAnsi" w:cs="Calibri"/>
          <w:b/>
        </w:rPr>
        <w:t>’.</w:t>
      </w:r>
      <w:r w:rsidR="0099199A" w:rsidRPr="002B74F4">
        <w:rPr>
          <w:rFonts w:asciiTheme="minorHAnsi" w:eastAsia="Times New Roman" w:hAnsiTheme="minorHAnsi" w:cs="Calibri"/>
        </w:rPr>
        <w:t xml:space="preserve"> Cambiando el punto de referencia por el punto de copiado se reproduce la imagen a una escala menor.</w:t>
      </w:r>
    </w:p>
    <w:p w:rsidR="001A5AC3" w:rsidRDefault="00190238" w:rsidP="0099199A">
      <w:pPr>
        <w:spacing w:before="100" w:beforeAutospacing="1" w:after="100" w:afterAutospacing="1" w:line="312" w:lineRule="auto"/>
        <w:jc w:val="both"/>
        <w:rPr>
          <w:rFonts w:asciiTheme="minorHAnsi" w:eastAsia="Times New Roman" w:hAnsiTheme="minorHAnsi" w:cs="Calibri"/>
        </w:rPr>
      </w:pPr>
      <w:r>
        <w:rPr>
          <w:rFonts w:asciiTheme="minorHAnsi" w:eastAsia="Times New Roman" w:hAnsiTheme="minorHAnsi" w:cs="Calibri"/>
          <w:noProof/>
          <w:lang w:eastAsia="es-ES"/>
        </w:rPr>
        <w:drawing>
          <wp:anchor distT="0" distB="0" distL="114300" distR="114300" simplePos="0" relativeHeight="251786240" behindDoc="1" locked="0" layoutInCell="1" allowOverlap="1">
            <wp:simplePos x="0" y="0"/>
            <wp:positionH relativeFrom="column">
              <wp:posOffset>194310</wp:posOffset>
            </wp:positionH>
            <wp:positionV relativeFrom="paragraph">
              <wp:posOffset>0</wp:posOffset>
            </wp:positionV>
            <wp:extent cx="2125345" cy="1733550"/>
            <wp:effectExtent l="19050" t="0" r="8255" b="0"/>
            <wp:wrapNone/>
            <wp:docPr id="3" name="2 Imagen" descr="autiko Zon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ko Zonia.bmp"/>
                    <pic:cNvPicPr/>
                  </pic:nvPicPr>
                  <pic:blipFill>
                    <a:blip r:embed="rId26"/>
                    <a:srcRect r="61272" b="49383"/>
                    <a:stretch>
                      <a:fillRect/>
                    </a:stretch>
                  </pic:blipFill>
                  <pic:spPr>
                    <a:xfrm>
                      <a:off x="0" y="0"/>
                      <a:ext cx="2125345" cy="1733550"/>
                    </a:xfrm>
                    <a:prstGeom prst="rect">
                      <a:avLst/>
                    </a:prstGeom>
                  </pic:spPr>
                </pic:pic>
              </a:graphicData>
            </a:graphic>
          </wp:anchor>
        </w:drawing>
      </w:r>
    </w:p>
    <w:p w:rsidR="001A5AC3" w:rsidRDefault="001A5AC3" w:rsidP="0099199A">
      <w:pPr>
        <w:spacing w:before="100" w:beforeAutospacing="1" w:after="100" w:afterAutospacing="1" w:line="312" w:lineRule="auto"/>
        <w:jc w:val="both"/>
        <w:rPr>
          <w:rFonts w:asciiTheme="minorHAnsi" w:eastAsia="Times New Roman" w:hAnsiTheme="minorHAnsi" w:cs="Calibri"/>
        </w:rPr>
      </w:pPr>
    </w:p>
    <w:p w:rsidR="001A5AC3" w:rsidRDefault="001A5AC3" w:rsidP="0099199A">
      <w:pPr>
        <w:spacing w:before="100" w:beforeAutospacing="1" w:after="100" w:afterAutospacing="1" w:line="312" w:lineRule="auto"/>
        <w:jc w:val="both"/>
        <w:rPr>
          <w:rFonts w:asciiTheme="minorHAnsi" w:eastAsia="Times New Roman" w:hAnsiTheme="minorHAnsi" w:cs="Calibri"/>
        </w:rPr>
      </w:pPr>
    </w:p>
    <w:p w:rsidR="001A5AC3" w:rsidRDefault="001A5AC3" w:rsidP="0099199A">
      <w:pPr>
        <w:spacing w:before="100" w:beforeAutospacing="1" w:after="100" w:afterAutospacing="1" w:line="312" w:lineRule="auto"/>
        <w:jc w:val="both"/>
        <w:rPr>
          <w:rFonts w:asciiTheme="minorHAnsi" w:eastAsia="Times New Roman" w:hAnsiTheme="minorHAnsi" w:cs="Calibri"/>
        </w:rPr>
      </w:pPr>
    </w:p>
    <w:p w:rsidR="001A5AC3" w:rsidRDefault="001A5AC3" w:rsidP="0099199A">
      <w:pPr>
        <w:spacing w:before="100" w:beforeAutospacing="1" w:after="100" w:afterAutospacing="1" w:line="312" w:lineRule="auto"/>
        <w:jc w:val="both"/>
        <w:rPr>
          <w:rFonts w:asciiTheme="minorHAnsi" w:eastAsia="Times New Roman" w:hAnsiTheme="minorHAnsi" w:cs="Calibri"/>
        </w:rPr>
      </w:pPr>
    </w:p>
    <w:p w:rsidR="005C39FD" w:rsidRPr="00C01356" w:rsidRDefault="0099199A" w:rsidP="0099199A">
      <w:pPr>
        <w:pStyle w:val="Prrafodelista"/>
        <w:numPr>
          <w:ilvl w:val="0"/>
          <w:numId w:val="46"/>
        </w:numPr>
        <w:tabs>
          <w:tab w:val="clear" w:pos="420"/>
        </w:tabs>
        <w:spacing w:before="100" w:beforeAutospacing="1" w:after="100" w:afterAutospacing="1" w:line="312" w:lineRule="auto"/>
        <w:ind w:left="330" w:hanging="330"/>
        <w:jc w:val="both"/>
        <w:rPr>
          <w:rFonts w:asciiTheme="minorHAnsi" w:eastAsia="Times New Roman" w:hAnsiTheme="minorHAnsi" w:cs="Calibri"/>
          <w:spacing w:val="-2"/>
        </w:rPr>
      </w:pPr>
      <w:r w:rsidRPr="005C39FD">
        <w:rPr>
          <w:rFonts w:asciiTheme="minorHAnsi" w:hAnsiTheme="minorHAnsi" w:cs="Tahoma"/>
        </w:rPr>
        <w:t>Para dibujar figuras simétricas, por ejemplo, se puede construir un instrumento similar al anterior. El mismo está constituido por cuatro varillas que forman un rombo, de las cuales dos son más cortas y de la misma longitud, y las otras dos tienen el doble de longitud que las anteriores.  Las varillas se unen con ganchos de dos patitas o pasadores obteniéndose el instrumento</w:t>
      </w:r>
      <w:r w:rsidR="005C39FD">
        <w:rPr>
          <w:rFonts w:asciiTheme="minorHAnsi" w:hAnsiTheme="minorHAnsi" w:cs="Tahoma"/>
        </w:rPr>
        <w:t>:</w:t>
      </w:r>
    </w:p>
    <w:p w:rsidR="00C01356" w:rsidRPr="005C39FD" w:rsidRDefault="00C01356" w:rsidP="00C01356">
      <w:pPr>
        <w:pStyle w:val="Prrafodelista"/>
        <w:spacing w:before="100" w:beforeAutospacing="1" w:after="100" w:afterAutospacing="1" w:line="312" w:lineRule="auto"/>
        <w:ind w:left="330"/>
        <w:jc w:val="both"/>
        <w:rPr>
          <w:rFonts w:asciiTheme="minorHAnsi" w:eastAsia="Times New Roman" w:hAnsiTheme="minorHAnsi" w:cs="Calibri"/>
          <w:spacing w:val="-2"/>
        </w:rPr>
      </w:pPr>
    </w:p>
    <w:p w:rsidR="005C39FD" w:rsidRPr="00C967B7" w:rsidRDefault="00770218" w:rsidP="005C39FD">
      <w:pPr>
        <w:pStyle w:val="Prrafodelista"/>
        <w:spacing w:before="100" w:beforeAutospacing="1" w:after="100" w:afterAutospacing="1" w:line="312" w:lineRule="auto"/>
        <w:ind w:left="330"/>
        <w:jc w:val="both"/>
        <w:rPr>
          <w:rFonts w:asciiTheme="minorHAnsi" w:hAnsiTheme="minorHAnsi" w:cs="Tahoma"/>
          <w:noProof/>
          <w:lang w:val="es-PY"/>
        </w:rPr>
      </w:pPr>
      <w:r>
        <w:rPr>
          <w:rFonts w:asciiTheme="minorHAnsi" w:hAnsiTheme="minorHAnsi" w:cs="Tahoma"/>
          <w:noProof/>
          <w:lang w:eastAsia="es-ES"/>
        </w:rPr>
        <w:lastRenderedPageBreak/>
        <w:drawing>
          <wp:anchor distT="0" distB="0" distL="114300" distR="114300" simplePos="0" relativeHeight="251791360" behindDoc="1" locked="0" layoutInCell="1" allowOverlap="1">
            <wp:simplePos x="0" y="0"/>
            <wp:positionH relativeFrom="column">
              <wp:posOffset>-1486</wp:posOffset>
            </wp:positionH>
            <wp:positionV relativeFrom="paragraph">
              <wp:posOffset>3510</wp:posOffset>
            </wp:positionV>
            <wp:extent cx="2371474" cy="1365720"/>
            <wp:effectExtent l="19050" t="0" r="0" b="0"/>
            <wp:wrapNone/>
            <wp:docPr id="1150" name="Imagen 1150" descr="C:\Documents and Settings\Administrator\My Documents\My 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C:\Documents and Settings\Administrator\My Documents\My Pictures\untitled.bmp"/>
                    <pic:cNvPicPr>
                      <a:picLocks noChangeAspect="1" noChangeArrowheads="1"/>
                    </pic:cNvPicPr>
                  </pic:nvPicPr>
                  <pic:blipFill>
                    <a:blip r:embed="rId27"/>
                    <a:srcRect r="60029" b="63182"/>
                    <a:stretch>
                      <a:fillRect/>
                    </a:stretch>
                  </pic:blipFill>
                  <pic:spPr bwMode="auto">
                    <a:xfrm>
                      <a:off x="0" y="0"/>
                      <a:ext cx="2371474" cy="1365720"/>
                    </a:xfrm>
                    <a:prstGeom prst="rect">
                      <a:avLst/>
                    </a:prstGeom>
                    <a:noFill/>
                    <a:ln w="9525">
                      <a:noFill/>
                      <a:miter lim="800000"/>
                      <a:headEnd/>
                      <a:tailEnd/>
                    </a:ln>
                  </pic:spPr>
                </pic:pic>
              </a:graphicData>
            </a:graphic>
          </wp:anchor>
        </w:drawing>
      </w:r>
    </w:p>
    <w:p w:rsidR="00770218" w:rsidRPr="00C967B7" w:rsidRDefault="00770218" w:rsidP="005C39FD">
      <w:pPr>
        <w:pStyle w:val="Prrafodelista"/>
        <w:spacing w:before="100" w:beforeAutospacing="1" w:after="100" w:afterAutospacing="1" w:line="312" w:lineRule="auto"/>
        <w:ind w:left="330"/>
        <w:jc w:val="both"/>
        <w:rPr>
          <w:rFonts w:asciiTheme="minorHAnsi" w:hAnsiTheme="minorHAnsi" w:cs="Tahoma"/>
          <w:noProof/>
          <w:lang w:val="es-PY"/>
        </w:rPr>
      </w:pPr>
    </w:p>
    <w:p w:rsidR="00770218" w:rsidRPr="00C967B7" w:rsidRDefault="00770218" w:rsidP="005C39FD">
      <w:pPr>
        <w:pStyle w:val="Prrafodelista"/>
        <w:spacing w:before="100" w:beforeAutospacing="1" w:after="100" w:afterAutospacing="1" w:line="312" w:lineRule="auto"/>
        <w:ind w:left="330"/>
        <w:jc w:val="both"/>
        <w:rPr>
          <w:rFonts w:asciiTheme="minorHAnsi" w:hAnsiTheme="minorHAnsi" w:cs="Tahoma"/>
          <w:noProof/>
          <w:lang w:val="es-PY"/>
        </w:rPr>
      </w:pPr>
    </w:p>
    <w:p w:rsidR="00770218" w:rsidRPr="00C967B7" w:rsidRDefault="00770218" w:rsidP="005C39FD">
      <w:pPr>
        <w:pStyle w:val="Prrafodelista"/>
        <w:spacing w:before="100" w:beforeAutospacing="1" w:after="100" w:afterAutospacing="1" w:line="312" w:lineRule="auto"/>
        <w:ind w:left="330"/>
        <w:jc w:val="both"/>
        <w:rPr>
          <w:rFonts w:asciiTheme="minorHAnsi" w:hAnsiTheme="minorHAnsi" w:cs="Tahoma"/>
          <w:noProof/>
          <w:lang w:val="es-PY"/>
        </w:rPr>
      </w:pPr>
    </w:p>
    <w:p w:rsidR="00770218" w:rsidRPr="00C967B7" w:rsidRDefault="00995600" w:rsidP="00770218">
      <w:pPr>
        <w:pStyle w:val="Prrafodelista"/>
        <w:spacing w:before="100" w:beforeAutospacing="1" w:after="100" w:afterAutospacing="1" w:line="312" w:lineRule="auto"/>
        <w:ind w:left="330"/>
        <w:jc w:val="both"/>
        <w:rPr>
          <w:rFonts w:asciiTheme="minorHAnsi" w:hAnsiTheme="minorHAnsi" w:cs="Tahoma"/>
          <w:noProof/>
          <w:lang w:val="es-PY"/>
        </w:rPr>
      </w:pPr>
      <w:r>
        <w:rPr>
          <w:rFonts w:asciiTheme="minorHAnsi" w:hAnsiTheme="minorHAnsi" w:cs="Tahoma"/>
          <w:noProof/>
        </w:rPr>
        <w:pict>
          <v:shape id="_x0000_s31868" type="#_x0000_t202" style="position:absolute;left:0;text-align:left;margin-left:14pt;margin-top:.55pt;width:17.25pt;height:19pt;z-index:251788288;mso-width-relative:margin;mso-height-relative:margin" filled="f" fillcolor="white [3212]" stroked="f">
            <v:textbox>
              <w:txbxContent>
                <w:p w:rsidR="001E7A22" w:rsidRDefault="001E7A22">
                  <w:r>
                    <w:t>P</w:t>
                  </w:r>
                </w:p>
              </w:txbxContent>
            </v:textbox>
          </v:shape>
        </w:pict>
      </w:r>
      <w:r w:rsidRPr="00995600">
        <w:rPr>
          <w:rFonts w:asciiTheme="minorHAnsi" w:hAnsiTheme="minorHAnsi" w:cs="Tahoma"/>
          <w:noProof/>
          <w:lang w:val="en-US"/>
        </w:rPr>
        <w:pict>
          <v:shape id="_x0000_s31869" type="#_x0000_t202" style="position:absolute;left:0;text-align:left;margin-left:159.25pt;margin-top:3.45pt;width:17.25pt;height:19pt;z-index:251789312;mso-width-relative:margin;mso-height-relative:margin" filled="f" fillcolor="white [3212]" stroked="f">
            <v:textbox>
              <w:txbxContent>
                <w:p w:rsidR="001E7A22" w:rsidRPr="00770218" w:rsidRDefault="001E7A22" w:rsidP="00770218">
                  <w:pPr>
                    <w:rPr>
                      <w:lang w:val="es-PY"/>
                    </w:rPr>
                  </w:pPr>
                  <w:r>
                    <w:rPr>
                      <w:lang w:val="es-PY"/>
                    </w:rPr>
                    <w:t>M</w:t>
                  </w:r>
                </w:p>
              </w:txbxContent>
            </v:textbox>
          </v:shape>
        </w:pict>
      </w:r>
      <w:r w:rsidRPr="00995600">
        <w:rPr>
          <w:rFonts w:cs="Tahoma"/>
          <w:noProof/>
          <w:lang w:val="en-US"/>
        </w:rPr>
        <w:pict>
          <v:shape id="_x0000_s31871" type="#_x0000_t202" style="position:absolute;left:0;text-align:left;margin-left:52.45pt;margin-top:5.85pt;width:79.75pt;height:19pt;z-index:251792384;mso-width-relative:margin;mso-height-relative:margin" filled="f" fillcolor="white [3212]" stroked="f">
            <v:textbox style="mso-next-textbox:#_x0000_s31871">
              <w:txbxContent>
                <w:p w:rsidR="001E7A22" w:rsidRPr="00770218" w:rsidRDefault="001E7A22" w:rsidP="00770218">
                  <w:pPr>
                    <w:rPr>
                      <w:lang w:val="es-PY"/>
                    </w:rPr>
                  </w:pPr>
                  <w:r>
                    <w:rPr>
                      <w:lang w:val="es-PY"/>
                    </w:rPr>
                    <w:t>chinche O</w:t>
                  </w:r>
                </w:p>
              </w:txbxContent>
            </v:textbox>
          </v:shape>
        </w:pict>
      </w:r>
      <w:r w:rsidRPr="00995600">
        <w:rPr>
          <w:rFonts w:cs="Tahoma"/>
          <w:noProof/>
          <w:lang w:val="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31873" type="#_x0000_t91" style="position:absolute;left:0;text-align:left;margin-left:47.7pt;margin-top:.55pt;width:45.75pt;height:13.4pt;z-index:251793408" fillcolor="#272727 [2749]" stroked="f">
            <v:fill opacity="28180f" color2="#34164a" o:opacity2="28180f" rotate="t"/>
          </v:shape>
        </w:pict>
      </w:r>
    </w:p>
    <w:p w:rsidR="00770218" w:rsidRDefault="00770218" w:rsidP="005C39FD">
      <w:pPr>
        <w:pStyle w:val="Prrafodelista"/>
        <w:spacing w:before="100" w:beforeAutospacing="1" w:after="100" w:afterAutospacing="1" w:line="312" w:lineRule="auto"/>
        <w:ind w:left="330"/>
        <w:jc w:val="both"/>
        <w:rPr>
          <w:rFonts w:asciiTheme="minorHAnsi" w:hAnsiTheme="minorHAnsi" w:cs="Tahoma"/>
        </w:rPr>
      </w:pPr>
    </w:p>
    <w:p w:rsidR="0099199A" w:rsidRPr="00190238" w:rsidRDefault="0099199A" w:rsidP="00190238">
      <w:pPr>
        <w:spacing w:before="100" w:beforeAutospacing="1" w:after="100" w:afterAutospacing="1" w:line="312" w:lineRule="auto"/>
        <w:jc w:val="both"/>
        <w:rPr>
          <w:rFonts w:asciiTheme="minorHAnsi" w:eastAsia="Times New Roman" w:hAnsiTheme="minorHAnsi" w:cs="Calibri"/>
          <w:spacing w:val="-2"/>
        </w:rPr>
      </w:pPr>
      <w:r w:rsidRPr="00190238">
        <w:rPr>
          <w:rFonts w:asciiTheme="minorHAnsi" w:eastAsia="Times New Roman" w:hAnsiTheme="minorHAnsi" w:cs="Calibri"/>
          <w:spacing w:val="-2"/>
        </w:rPr>
        <w:t xml:space="preserve">Este instrumento se utiliza haciendo permanecer fijo un punto (O), para lo cual se puede usar un chinche y sujetarlo a un tablero.  Además, se perfora en un extremo para colocar un lápiz (M).  En el instrumento se cumple que: </w:t>
      </w:r>
      <m:oMath>
        <m:bar>
          <m:barPr>
            <m:pos m:val="top"/>
            <m:ctrlPr>
              <w:rPr>
                <w:rFonts w:ascii="Cambria Math" w:eastAsia="Times New Roman" w:hAnsi="Cambria Math" w:cs="Calibri"/>
                <w:i/>
              </w:rPr>
            </m:ctrlPr>
          </m:barPr>
          <m:e>
            <m:r>
              <w:rPr>
                <w:rFonts w:ascii="Cambria Math" w:eastAsia="Times New Roman" w:hAnsi="Cambria Math" w:cs="Calibri"/>
              </w:rPr>
              <m:t>PO</m:t>
            </m:r>
          </m:e>
        </m:bar>
        <m:r>
          <w:rPr>
            <w:rFonts w:ascii="Cambria Math" w:eastAsia="Times New Roman" w:hAnsi="Cambria Math" w:cs="Calibri"/>
          </w:rPr>
          <m:t>=</m:t>
        </m:r>
        <m:bar>
          <m:barPr>
            <m:pos m:val="top"/>
            <m:ctrlPr>
              <w:rPr>
                <w:rFonts w:ascii="Cambria Math" w:eastAsia="Times New Roman" w:hAnsi="Cambria Math" w:cs="Calibri"/>
                <w:i/>
              </w:rPr>
            </m:ctrlPr>
          </m:barPr>
          <m:e>
            <m:r>
              <w:rPr>
                <w:rFonts w:ascii="Cambria Math" w:eastAsia="Times New Roman" w:hAnsi="Cambria Math" w:cs="Calibri"/>
              </w:rPr>
              <m:t>OM</m:t>
            </m:r>
          </m:e>
        </m:bar>
      </m:oMath>
      <w:r w:rsidRPr="00190238">
        <w:rPr>
          <w:rFonts w:asciiTheme="minorHAnsi" w:eastAsia="Times New Roman" w:hAnsiTheme="minorHAnsi" w:cs="Calibri"/>
          <w:spacing w:val="-2"/>
        </w:rPr>
        <w:t xml:space="preserve"> </w:t>
      </w:r>
    </w:p>
    <w:p w:rsidR="0099199A" w:rsidRDefault="001A5AC3" w:rsidP="0099199A">
      <w:pPr>
        <w:spacing w:before="100" w:beforeAutospacing="1" w:after="100" w:afterAutospacing="1" w:line="312" w:lineRule="auto"/>
        <w:jc w:val="both"/>
        <w:rPr>
          <w:rFonts w:asciiTheme="minorHAnsi" w:eastAsia="Times New Roman" w:hAnsiTheme="minorHAnsi" w:cs="Calibri"/>
          <w:spacing w:val="-2"/>
        </w:rPr>
      </w:pPr>
      <w:r>
        <w:rPr>
          <w:rFonts w:asciiTheme="minorHAnsi" w:eastAsia="Times New Roman" w:hAnsiTheme="minorHAnsi" w:cs="Calibri"/>
          <w:noProof/>
          <w:spacing w:val="-2"/>
          <w:lang w:eastAsia="es-ES"/>
        </w:rPr>
        <w:drawing>
          <wp:anchor distT="0" distB="0" distL="114300" distR="114300" simplePos="0" relativeHeight="251774976" behindDoc="1" locked="0" layoutInCell="1" allowOverlap="1">
            <wp:simplePos x="0" y="0"/>
            <wp:positionH relativeFrom="column">
              <wp:posOffset>-43180</wp:posOffset>
            </wp:positionH>
            <wp:positionV relativeFrom="paragraph">
              <wp:posOffset>1141730</wp:posOffset>
            </wp:positionV>
            <wp:extent cx="2724150" cy="1304925"/>
            <wp:effectExtent l="19050" t="0" r="0" b="0"/>
            <wp:wrapNone/>
            <wp:docPr id="1136" name="Imagen 1136" descr="D5269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D5269B60"/>
                    <pic:cNvPicPr>
                      <a:picLocks noChangeAspect="1" noChangeArrowheads="1"/>
                    </pic:cNvPicPr>
                  </pic:nvPicPr>
                  <pic:blipFill>
                    <a:blip r:embed="rId28"/>
                    <a:srcRect/>
                    <a:stretch>
                      <a:fillRect/>
                    </a:stretch>
                  </pic:blipFill>
                  <pic:spPr bwMode="auto">
                    <a:xfrm>
                      <a:off x="0" y="0"/>
                      <a:ext cx="2724150" cy="1304925"/>
                    </a:xfrm>
                    <a:prstGeom prst="rect">
                      <a:avLst/>
                    </a:prstGeom>
                    <a:noFill/>
                    <a:ln w="9525">
                      <a:noFill/>
                      <a:miter lim="800000"/>
                      <a:headEnd/>
                      <a:tailEnd/>
                    </a:ln>
                  </pic:spPr>
                </pic:pic>
              </a:graphicData>
            </a:graphic>
          </wp:anchor>
        </w:drawing>
      </w:r>
      <w:r w:rsidR="0099199A" w:rsidRPr="002B74F4">
        <w:rPr>
          <w:rFonts w:asciiTheme="minorHAnsi" w:eastAsia="Times New Roman" w:hAnsiTheme="minorHAnsi" w:cs="Calibri"/>
          <w:spacing w:val="-2"/>
        </w:rPr>
        <w:t xml:space="preserve">Al tener una figura S , se puede dibujar la figura S </w:t>
      </w:r>
      <w:r w:rsidR="0099199A" w:rsidRPr="002B74F4">
        <w:rPr>
          <w:rFonts w:asciiTheme="minorHAnsi" w:eastAsia="Times New Roman" w:hAnsiTheme="minorHAnsi" w:cs="Calibri"/>
          <w:b/>
          <w:spacing w:val="-2"/>
        </w:rPr>
        <w:t xml:space="preserve">’ </w:t>
      </w:r>
      <w:r w:rsidR="0099199A" w:rsidRPr="002B74F4">
        <w:rPr>
          <w:rFonts w:asciiTheme="minorHAnsi" w:eastAsia="Times New Roman" w:hAnsiTheme="minorHAnsi" w:cs="Calibri"/>
          <w:spacing w:val="-2"/>
        </w:rPr>
        <w:t>simétrica a S,  la que se obtiene  al recorrer con el punto P el borde de la figura S, así se va dibujando en el punto M la figura simétrica S</w:t>
      </w:r>
      <w:r w:rsidR="0099199A" w:rsidRPr="002B74F4">
        <w:rPr>
          <w:rFonts w:asciiTheme="minorHAnsi" w:eastAsia="Times New Roman" w:hAnsiTheme="minorHAnsi" w:cs="Calibri"/>
          <w:b/>
          <w:spacing w:val="-2"/>
        </w:rPr>
        <w:t>’</w:t>
      </w:r>
      <w:r w:rsidR="0099199A" w:rsidRPr="002B74F4">
        <w:rPr>
          <w:rFonts w:asciiTheme="minorHAnsi" w:eastAsia="Times New Roman" w:hAnsiTheme="minorHAnsi" w:cs="Calibri"/>
          <w:spacing w:val="-2"/>
        </w:rPr>
        <w:t>, respecto del punto O.</w:t>
      </w:r>
    </w:p>
    <w:p w:rsidR="001A5AC3" w:rsidRPr="002B74F4" w:rsidRDefault="001A5AC3" w:rsidP="0099199A">
      <w:pPr>
        <w:spacing w:before="100" w:beforeAutospacing="1" w:after="100" w:afterAutospacing="1" w:line="312" w:lineRule="auto"/>
        <w:jc w:val="both"/>
        <w:rPr>
          <w:rFonts w:asciiTheme="minorHAnsi" w:eastAsia="Times New Roman" w:hAnsiTheme="minorHAnsi" w:cs="Calibri"/>
          <w:spacing w:val="-2"/>
        </w:rPr>
      </w:pPr>
    </w:p>
    <w:p w:rsidR="0099199A" w:rsidRPr="002B74F4" w:rsidRDefault="0099199A" w:rsidP="0099199A">
      <w:pPr>
        <w:spacing w:before="100" w:beforeAutospacing="1" w:after="100" w:afterAutospacing="1" w:line="312" w:lineRule="auto"/>
        <w:jc w:val="both"/>
        <w:rPr>
          <w:rFonts w:asciiTheme="minorHAnsi" w:eastAsia="Times New Roman" w:hAnsiTheme="minorHAnsi" w:cs="Calibri"/>
          <w:spacing w:val="-2"/>
        </w:rPr>
      </w:pPr>
    </w:p>
    <w:p w:rsidR="0099199A" w:rsidRPr="002B74F4" w:rsidRDefault="0099199A" w:rsidP="0099199A">
      <w:pPr>
        <w:spacing w:before="100" w:beforeAutospacing="1" w:after="100" w:afterAutospacing="1" w:line="312" w:lineRule="auto"/>
        <w:jc w:val="both"/>
        <w:rPr>
          <w:rFonts w:asciiTheme="minorHAnsi" w:eastAsia="Times New Roman" w:hAnsiTheme="minorHAnsi" w:cs="Calibri"/>
          <w:spacing w:val="-2"/>
        </w:rPr>
      </w:pPr>
    </w:p>
    <w:p w:rsidR="0099199A" w:rsidRPr="002B74F4" w:rsidRDefault="0099199A" w:rsidP="0099199A">
      <w:pPr>
        <w:spacing w:line="312" w:lineRule="auto"/>
        <w:jc w:val="both"/>
        <w:rPr>
          <w:rFonts w:asciiTheme="minorHAnsi" w:hAnsiTheme="minorHAnsi"/>
          <w:color w:val="7030A0"/>
          <w:spacing w:val="-2"/>
        </w:rPr>
      </w:pPr>
    </w:p>
    <w:p w:rsidR="0099199A" w:rsidRPr="002B74F4" w:rsidRDefault="0099199A" w:rsidP="0099199A">
      <w:pPr>
        <w:spacing w:line="312" w:lineRule="auto"/>
        <w:jc w:val="both"/>
        <w:rPr>
          <w:rFonts w:asciiTheme="minorHAnsi" w:hAnsiTheme="minorHAnsi" w:cs="Tahoma"/>
          <w:b/>
          <w:spacing w:val="-2"/>
        </w:rPr>
      </w:pPr>
      <w:r w:rsidRPr="002B74F4">
        <w:rPr>
          <w:rFonts w:asciiTheme="minorHAnsi" w:hAnsiTheme="minorHAnsi"/>
          <w:b/>
          <w:spacing w:val="-2"/>
        </w:rPr>
        <w:t xml:space="preserve">2.3 </w:t>
      </w:r>
      <w:r w:rsidRPr="002B74F4">
        <w:rPr>
          <w:rFonts w:asciiTheme="minorHAnsi" w:hAnsiTheme="minorHAnsi" w:cs="Tahoma"/>
          <w:b/>
          <w:spacing w:val="-2"/>
        </w:rPr>
        <w:t>Las actividades lúdicas</w:t>
      </w:r>
    </w:p>
    <w:p w:rsidR="0099199A" w:rsidRPr="002B74F4" w:rsidRDefault="0099199A" w:rsidP="0099199A">
      <w:pPr>
        <w:pStyle w:val="Prrafodelista"/>
        <w:spacing w:line="312" w:lineRule="auto"/>
        <w:ind w:left="0"/>
        <w:jc w:val="both"/>
        <w:rPr>
          <w:rFonts w:asciiTheme="minorHAnsi" w:hAnsiTheme="minorHAnsi" w:cs="Tahoma"/>
          <w:bCs/>
          <w:spacing w:val="-2"/>
        </w:rPr>
      </w:pPr>
      <w:r w:rsidRPr="002B74F4">
        <w:rPr>
          <w:rFonts w:asciiTheme="minorHAnsi" w:hAnsiTheme="minorHAnsi" w:cs="Tahoma"/>
          <w:bCs/>
          <w:spacing w:val="-2"/>
        </w:rPr>
        <w:t>Las actividades lúdicas ideadas</w:t>
      </w:r>
      <w:r w:rsidRPr="002B74F4">
        <w:rPr>
          <w:rFonts w:asciiTheme="minorHAnsi" w:hAnsiTheme="minorHAnsi" w:cs="Tahoma"/>
          <w:bCs/>
          <w:color w:val="FF0000"/>
          <w:spacing w:val="-2"/>
        </w:rPr>
        <w:t xml:space="preserve"> </w:t>
      </w:r>
      <w:r w:rsidRPr="002B74F4">
        <w:rPr>
          <w:rFonts w:asciiTheme="minorHAnsi" w:hAnsiTheme="minorHAnsi" w:cs="Tahoma"/>
          <w:bCs/>
          <w:spacing w:val="-2"/>
        </w:rPr>
        <w:t xml:space="preserve">con  intencionalidades pedagógicas y planificadas adecuadamente, favorecen el aprendizaje de los estudiantes. En ese sentido, una vez  identificada/s la/s capacidad/es que se desea/n trabajar, se seleccionarán en función a las mismas, las </w:t>
      </w:r>
      <w:r w:rsidRPr="002B74F4">
        <w:rPr>
          <w:rFonts w:asciiTheme="minorHAnsi" w:hAnsiTheme="minorHAnsi" w:cs="Tahoma"/>
          <w:bCs/>
          <w:spacing w:val="-2"/>
        </w:rPr>
        <w:lastRenderedPageBreak/>
        <w:t>actividades lúdicas más pertinentes y los materiales requeridos, se elaborarán las consignas par</w:t>
      </w:r>
      <w:r w:rsidR="00F70805">
        <w:rPr>
          <w:rFonts w:asciiTheme="minorHAnsi" w:hAnsiTheme="minorHAnsi" w:cs="Tahoma"/>
          <w:bCs/>
          <w:spacing w:val="-2"/>
        </w:rPr>
        <w:t xml:space="preserve">a su ejecución, se establecerá </w:t>
      </w:r>
      <w:r w:rsidRPr="002B74F4">
        <w:rPr>
          <w:rFonts w:asciiTheme="minorHAnsi" w:hAnsiTheme="minorHAnsi" w:cs="Tahoma"/>
          <w:bCs/>
          <w:spacing w:val="-2"/>
        </w:rPr>
        <w:t>el tiempo estimado y se considerarán otras particularidades precisas para el efecto.</w:t>
      </w:r>
    </w:p>
    <w:p w:rsidR="0099199A" w:rsidRPr="002B74F4" w:rsidRDefault="0099199A" w:rsidP="0099199A">
      <w:pPr>
        <w:pStyle w:val="Prrafodelista"/>
        <w:spacing w:line="312" w:lineRule="auto"/>
        <w:ind w:left="0"/>
        <w:jc w:val="both"/>
        <w:rPr>
          <w:rFonts w:asciiTheme="minorHAnsi" w:hAnsiTheme="minorHAnsi" w:cs="Tahoma"/>
          <w:bCs/>
          <w:spacing w:val="-2"/>
        </w:rPr>
      </w:pPr>
      <w:r w:rsidRPr="002B74F4">
        <w:rPr>
          <w:rFonts w:asciiTheme="minorHAnsi" w:hAnsiTheme="minorHAnsi" w:cs="Tahoma"/>
          <w:bCs/>
          <w:spacing w:val="-2"/>
        </w:rPr>
        <w:t xml:space="preserve">  </w:t>
      </w:r>
    </w:p>
    <w:p w:rsidR="0099199A" w:rsidRPr="002B74F4" w:rsidRDefault="0099199A" w:rsidP="0099199A">
      <w:pPr>
        <w:pStyle w:val="Prrafodelista"/>
        <w:spacing w:line="312" w:lineRule="auto"/>
        <w:ind w:left="0"/>
        <w:jc w:val="both"/>
        <w:rPr>
          <w:rFonts w:asciiTheme="minorHAnsi" w:hAnsiTheme="minorHAnsi" w:cs="Tahoma"/>
          <w:bCs/>
          <w:spacing w:val="-2"/>
        </w:rPr>
      </w:pPr>
      <w:r w:rsidRPr="002B74F4">
        <w:rPr>
          <w:rFonts w:asciiTheme="minorHAnsi" w:hAnsiTheme="minorHAnsi" w:cs="Tahoma"/>
          <w:bCs/>
          <w:spacing w:val="-2"/>
        </w:rPr>
        <w:t xml:space="preserve">El juego constituye un valioso recurso  de apoyo durante la actividad pedagógica, ya que plantea actividades motivadoras, dinámicas y desafiantes, facilitando que el  estudiante visualice una situación determinada de manera diferente y adquiera el conocimiento matemático mediante la manipulación, la reflexión, la comparación y la actuación en diferentes escenarios. </w:t>
      </w:r>
    </w:p>
    <w:p w:rsidR="0099199A" w:rsidRPr="002B74F4" w:rsidRDefault="0099199A" w:rsidP="0099199A">
      <w:pPr>
        <w:pStyle w:val="Prrafodelista"/>
        <w:spacing w:line="312" w:lineRule="auto"/>
        <w:ind w:left="0"/>
        <w:jc w:val="both"/>
        <w:rPr>
          <w:rFonts w:asciiTheme="minorHAnsi" w:hAnsiTheme="minorHAnsi" w:cs="Tahoma"/>
          <w:bCs/>
          <w:spacing w:val="-2"/>
        </w:rPr>
      </w:pPr>
    </w:p>
    <w:p w:rsidR="0099199A" w:rsidRPr="002B74F4" w:rsidRDefault="0099199A" w:rsidP="0099199A">
      <w:pPr>
        <w:pStyle w:val="Prrafodelista"/>
        <w:spacing w:line="312" w:lineRule="auto"/>
        <w:ind w:left="0"/>
        <w:jc w:val="both"/>
        <w:rPr>
          <w:rFonts w:asciiTheme="minorHAnsi" w:hAnsiTheme="minorHAnsi" w:cs="Tahoma"/>
          <w:bCs/>
          <w:spacing w:val="-2"/>
        </w:rPr>
      </w:pPr>
      <w:r w:rsidRPr="002B74F4">
        <w:rPr>
          <w:rFonts w:asciiTheme="minorHAnsi" w:hAnsiTheme="minorHAnsi" w:cs="Tahoma"/>
          <w:bCs/>
          <w:spacing w:val="-2"/>
        </w:rPr>
        <w:t>Así también, con este tipo de actividades se estimula en los estudiantes la curiosidad, la creatividad, la lógica y las destrezas en la manera pensar y en la toma de decisiones ante las diversas situaciones que se presentan, permitiendo a los mismos aplicar sus conocimientos matemáticos de manera divertida, realizar tareas y resolver problemas de manera más eficiente. En suma, la actividad lúdica es una herr</w:t>
      </w:r>
      <w:r w:rsidR="00F70805">
        <w:rPr>
          <w:rFonts w:asciiTheme="minorHAnsi" w:hAnsiTheme="minorHAnsi" w:cs="Tahoma"/>
          <w:bCs/>
          <w:spacing w:val="-2"/>
        </w:rPr>
        <w:t>amienta que aporta al desarrollo del pensamiento lógico</w:t>
      </w:r>
      <w:r w:rsidRPr="002B74F4">
        <w:rPr>
          <w:rFonts w:asciiTheme="minorHAnsi" w:hAnsiTheme="minorHAnsi" w:cs="Tahoma"/>
          <w:bCs/>
          <w:spacing w:val="-2"/>
        </w:rPr>
        <w:t>.</w:t>
      </w:r>
    </w:p>
    <w:p w:rsidR="0099199A" w:rsidRPr="002B74F4" w:rsidRDefault="0099199A" w:rsidP="0099199A">
      <w:pPr>
        <w:pStyle w:val="Prrafodelista"/>
        <w:spacing w:line="312" w:lineRule="auto"/>
        <w:ind w:left="0"/>
        <w:jc w:val="both"/>
        <w:rPr>
          <w:rFonts w:asciiTheme="minorHAnsi" w:hAnsiTheme="minorHAnsi" w:cs="Tahoma"/>
          <w:bCs/>
          <w:spacing w:val="-2"/>
        </w:rPr>
      </w:pPr>
    </w:p>
    <w:p w:rsidR="00DE2FE7" w:rsidRDefault="0099199A" w:rsidP="0099199A">
      <w:pPr>
        <w:pStyle w:val="Prrafodelista"/>
        <w:spacing w:line="312" w:lineRule="auto"/>
        <w:ind w:left="0"/>
        <w:jc w:val="both"/>
        <w:rPr>
          <w:rFonts w:asciiTheme="minorHAnsi" w:hAnsiTheme="minorHAnsi" w:cs="Tahoma"/>
          <w:bCs/>
          <w:spacing w:val="-2"/>
        </w:rPr>
      </w:pPr>
      <w:r w:rsidRPr="002B74F4">
        <w:rPr>
          <w:rFonts w:asciiTheme="minorHAnsi" w:hAnsiTheme="minorHAnsi" w:cs="Tahoma"/>
          <w:bCs/>
          <w:spacing w:val="-2"/>
        </w:rPr>
        <w:t xml:space="preserve">Miguel de Guzmán en su libro “Para pensar mejor”,  hace referencia a las bondades del juego como recurso didáctico, en el sentido de que ayuda a eliminar algunos factores </w:t>
      </w:r>
      <w:r w:rsidRPr="002B74F4">
        <w:rPr>
          <w:rFonts w:asciiTheme="minorHAnsi" w:hAnsiTheme="minorHAnsi" w:cs="Tahoma"/>
          <w:bCs/>
          <w:spacing w:val="-2"/>
        </w:rPr>
        <w:lastRenderedPageBreak/>
        <w:t>negativos que interfieren en el desarrollo adecuado del aprendizaje matemático:</w:t>
      </w:r>
    </w:p>
    <w:p w:rsidR="00DE2FE7" w:rsidRDefault="00DE2FE7" w:rsidP="0099199A">
      <w:pPr>
        <w:pStyle w:val="Prrafodelista"/>
        <w:spacing w:line="312" w:lineRule="auto"/>
        <w:ind w:left="0"/>
        <w:jc w:val="both"/>
        <w:rPr>
          <w:rFonts w:asciiTheme="minorHAnsi" w:hAnsiTheme="minorHAnsi" w:cs="Tahoma"/>
          <w:bCs/>
          <w:spacing w:val="-2"/>
        </w:rPr>
      </w:pPr>
    </w:p>
    <w:p w:rsidR="0099199A" w:rsidRPr="008E6D22" w:rsidRDefault="0099199A" w:rsidP="0099199A">
      <w:pPr>
        <w:pStyle w:val="Prrafodelista"/>
        <w:spacing w:line="312" w:lineRule="auto"/>
        <w:ind w:left="0"/>
        <w:jc w:val="both"/>
        <w:rPr>
          <w:rFonts w:asciiTheme="minorHAnsi" w:hAnsiTheme="minorHAnsi" w:cs="Tahoma"/>
          <w:bCs/>
          <w:i/>
          <w:sz w:val="20"/>
          <w:szCs w:val="20"/>
        </w:rPr>
      </w:pPr>
      <w:r w:rsidRPr="008E6D22">
        <w:rPr>
          <w:rFonts w:asciiTheme="minorHAnsi" w:hAnsiTheme="minorHAnsi" w:cs="Tahoma"/>
          <w:bCs/>
          <w:i/>
          <w:sz w:val="20"/>
          <w:szCs w:val="20"/>
        </w:rPr>
        <w:t xml:space="preserve"> </w:t>
      </w:r>
      <w:r w:rsidRPr="008E6D22">
        <w:rPr>
          <w:rFonts w:asciiTheme="minorHAnsi" w:hAnsiTheme="minorHAnsi" w:cs="Tahoma"/>
          <w:b/>
          <w:bCs/>
          <w:i/>
          <w:sz w:val="20"/>
          <w:szCs w:val="20"/>
        </w:rPr>
        <w:t>1. Los bloqueos</w:t>
      </w:r>
      <w:r w:rsidRPr="008E6D22">
        <w:rPr>
          <w:rFonts w:asciiTheme="minorHAnsi" w:hAnsiTheme="minorHAnsi" w:cs="Tahoma"/>
          <w:bCs/>
          <w:i/>
          <w:sz w:val="20"/>
          <w:szCs w:val="20"/>
        </w:rPr>
        <w:t xml:space="preserve">, que los estudiantes pueden experimentar debido al reto que representa la actividad mental, por miedo al fracaso, o porque tienen una mala experiencia; todo esto hace que  tengan de antemano una actitud negativa hacia la matemática. </w:t>
      </w:r>
    </w:p>
    <w:p w:rsidR="00DE2FE7" w:rsidRPr="008E6D22" w:rsidRDefault="0099199A" w:rsidP="00DE2FE7">
      <w:pPr>
        <w:pStyle w:val="Prrafodelista"/>
        <w:spacing w:after="240" w:line="312" w:lineRule="auto"/>
        <w:ind w:left="0"/>
        <w:jc w:val="both"/>
        <w:rPr>
          <w:rFonts w:asciiTheme="minorHAnsi" w:hAnsiTheme="minorHAnsi" w:cs="Tahoma"/>
          <w:bCs/>
          <w:i/>
          <w:sz w:val="20"/>
          <w:szCs w:val="20"/>
        </w:rPr>
      </w:pPr>
      <w:r w:rsidRPr="008E6D22">
        <w:rPr>
          <w:rFonts w:asciiTheme="minorHAnsi" w:hAnsiTheme="minorHAnsi" w:cs="Tahoma"/>
          <w:bCs/>
          <w:i/>
          <w:sz w:val="20"/>
          <w:szCs w:val="20"/>
        </w:rPr>
        <w:t>Los juegos captan la atención de todos, les permite implicarse o enfrentarse de manera voluntaria y libre a una experiencia de aprendizaje, a situaciones de reto al ingenio personal, les genera cierto nivel de tensión e incertidumbre pero sobre todo les da placer.</w:t>
      </w:r>
    </w:p>
    <w:p w:rsidR="00DE2FE7" w:rsidRPr="008E6D22" w:rsidRDefault="00DE2FE7" w:rsidP="00DE2FE7">
      <w:pPr>
        <w:pStyle w:val="Prrafodelista"/>
        <w:spacing w:after="240" w:line="312" w:lineRule="auto"/>
        <w:ind w:left="0"/>
        <w:jc w:val="both"/>
        <w:rPr>
          <w:rFonts w:asciiTheme="minorHAnsi" w:hAnsiTheme="minorHAnsi" w:cs="Tahoma"/>
          <w:bCs/>
          <w:i/>
          <w:sz w:val="20"/>
          <w:szCs w:val="20"/>
        </w:rPr>
      </w:pPr>
    </w:p>
    <w:p w:rsidR="0099199A" w:rsidRPr="008E6D22" w:rsidRDefault="00DE2FE7" w:rsidP="00DE2FE7">
      <w:pPr>
        <w:pStyle w:val="Prrafodelista"/>
        <w:spacing w:after="240" w:line="312" w:lineRule="auto"/>
        <w:ind w:left="0"/>
        <w:jc w:val="both"/>
        <w:rPr>
          <w:rFonts w:asciiTheme="minorHAnsi" w:hAnsiTheme="minorHAnsi" w:cs="Tahoma"/>
          <w:bCs/>
          <w:i/>
          <w:sz w:val="20"/>
          <w:szCs w:val="20"/>
        </w:rPr>
      </w:pPr>
      <w:r w:rsidRPr="008E6D22">
        <w:rPr>
          <w:rFonts w:asciiTheme="minorHAnsi" w:hAnsiTheme="minorHAnsi" w:cs="Tahoma"/>
          <w:b/>
          <w:bCs/>
          <w:i/>
          <w:sz w:val="20"/>
          <w:szCs w:val="20"/>
        </w:rPr>
        <w:t xml:space="preserve"> </w:t>
      </w:r>
      <w:r w:rsidR="0099199A" w:rsidRPr="008E6D22">
        <w:rPr>
          <w:rFonts w:asciiTheme="minorHAnsi" w:hAnsiTheme="minorHAnsi" w:cs="Tahoma"/>
          <w:b/>
          <w:bCs/>
          <w:i/>
          <w:sz w:val="20"/>
          <w:szCs w:val="20"/>
        </w:rPr>
        <w:t>2. Los miedos</w:t>
      </w:r>
      <w:r w:rsidR="0099199A" w:rsidRPr="008E6D22">
        <w:rPr>
          <w:rFonts w:asciiTheme="minorHAnsi" w:hAnsiTheme="minorHAnsi" w:cs="Tahoma"/>
          <w:bCs/>
          <w:i/>
          <w:sz w:val="20"/>
          <w:szCs w:val="20"/>
        </w:rPr>
        <w:t>, que sienten muchas veces ante un problema que les parece imposible de resolver o muy complejo, sencillamente porque no lo conocen, pero si lo analizan con tranquilidad y serenidad, se dan cuenta que el mismo se puede resolver por partes. En este sentido, la práctica de presentar a los estudiantes algún tema como juego y no como una imposición curricular, permite hacer una conexión con su parte afectiva. De esta manera, se puede generar una reacción positiva hacia la matemática y aprovecharlo para iniciar otro tipo de aprendizaje más profundo. ¡En los juegos podemos ganar o perder sin temor al fracaso!</w:t>
      </w:r>
    </w:p>
    <w:p w:rsidR="00DE2FE7" w:rsidRPr="008E6D22" w:rsidRDefault="00DE2FE7" w:rsidP="00DE2FE7">
      <w:pPr>
        <w:pStyle w:val="Prrafodelista"/>
        <w:spacing w:after="240" w:line="312" w:lineRule="auto"/>
        <w:ind w:left="0"/>
        <w:jc w:val="both"/>
        <w:rPr>
          <w:rFonts w:asciiTheme="minorHAnsi" w:hAnsiTheme="minorHAnsi" w:cs="Tahoma"/>
          <w:bCs/>
          <w:i/>
          <w:sz w:val="20"/>
          <w:szCs w:val="20"/>
        </w:rPr>
      </w:pPr>
    </w:p>
    <w:p w:rsidR="0099199A" w:rsidRPr="008E6D22" w:rsidRDefault="0099199A" w:rsidP="00DE2FE7">
      <w:pPr>
        <w:pStyle w:val="Prrafodelista"/>
        <w:spacing w:after="240" w:line="312" w:lineRule="auto"/>
        <w:ind w:left="0"/>
        <w:jc w:val="both"/>
        <w:rPr>
          <w:rFonts w:asciiTheme="minorHAnsi" w:hAnsiTheme="minorHAnsi" w:cs="Tahoma"/>
          <w:bCs/>
          <w:i/>
          <w:sz w:val="20"/>
          <w:szCs w:val="20"/>
        </w:rPr>
      </w:pPr>
      <w:r w:rsidRPr="008E6D22">
        <w:rPr>
          <w:rFonts w:asciiTheme="minorHAnsi" w:hAnsiTheme="minorHAnsi" w:cs="Tahoma"/>
          <w:b/>
          <w:bCs/>
          <w:i/>
          <w:sz w:val="20"/>
          <w:szCs w:val="20"/>
        </w:rPr>
        <w:t>3. La visión estereotipada</w:t>
      </w:r>
      <w:r w:rsidRPr="008E6D22">
        <w:rPr>
          <w:rFonts w:asciiTheme="minorHAnsi" w:hAnsiTheme="minorHAnsi" w:cs="Tahoma"/>
          <w:bCs/>
          <w:i/>
          <w:sz w:val="20"/>
          <w:szCs w:val="20"/>
        </w:rPr>
        <w:t xml:space="preserve">,  ante una situación o problema, tienden a visualizar solo lo que esperan o están acostumbrados a ver, se anticipan a dar una posible solución sin </w:t>
      </w:r>
      <w:r w:rsidRPr="008E6D22">
        <w:rPr>
          <w:rFonts w:asciiTheme="minorHAnsi" w:hAnsiTheme="minorHAnsi" w:cs="Tahoma"/>
          <w:bCs/>
          <w:i/>
          <w:sz w:val="20"/>
          <w:szCs w:val="20"/>
        </w:rPr>
        <w:lastRenderedPageBreak/>
        <w:t xml:space="preserve">detenerse a revisar o conocer a fondo el problema. </w:t>
      </w:r>
    </w:p>
    <w:p w:rsidR="00DE2FE7" w:rsidRPr="008E6D22" w:rsidRDefault="00DE2FE7" w:rsidP="0099199A">
      <w:pPr>
        <w:pStyle w:val="Prrafodelista"/>
        <w:spacing w:line="312" w:lineRule="auto"/>
        <w:ind w:left="0"/>
        <w:jc w:val="both"/>
        <w:rPr>
          <w:rFonts w:asciiTheme="minorHAnsi" w:hAnsiTheme="minorHAnsi" w:cs="Tahoma"/>
          <w:b/>
          <w:bCs/>
          <w:i/>
          <w:sz w:val="20"/>
          <w:szCs w:val="20"/>
        </w:rPr>
      </w:pPr>
    </w:p>
    <w:p w:rsidR="0099199A" w:rsidRPr="008E6D22" w:rsidRDefault="0099199A" w:rsidP="0099199A">
      <w:pPr>
        <w:pStyle w:val="Prrafodelista"/>
        <w:spacing w:line="312" w:lineRule="auto"/>
        <w:ind w:left="0"/>
        <w:jc w:val="both"/>
        <w:rPr>
          <w:rFonts w:asciiTheme="minorHAnsi" w:hAnsiTheme="minorHAnsi" w:cs="Tahoma"/>
          <w:bCs/>
          <w:i/>
          <w:sz w:val="20"/>
          <w:szCs w:val="20"/>
        </w:rPr>
      </w:pPr>
      <w:r w:rsidRPr="008E6D22">
        <w:rPr>
          <w:rFonts w:asciiTheme="minorHAnsi" w:hAnsiTheme="minorHAnsi" w:cs="Tahoma"/>
          <w:b/>
          <w:bCs/>
          <w:i/>
          <w:sz w:val="20"/>
          <w:szCs w:val="20"/>
        </w:rPr>
        <w:t>4. El prejuicio</w:t>
      </w:r>
      <w:r w:rsidRPr="008E6D22">
        <w:rPr>
          <w:rFonts w:asciiTheme="minorHAnsi" w:hAnsiTheme="minorHAnsi" w:cs="Tahoma"/>
          <w:bCs/>
          <w:i/>
          <w:sz w:val="20"/>
          <w:szCs w:val="20"/>
        </w:rPr>
        <w:t xml:space="preserve">, origina en el sujeto una actitud de dejarse  llevar con mucha facilidad por los hechos superficiales, sin detenerse a analizar exactamente el porqué de sus preferencias, incluso,  en muchas ocasiones sentir la necesidad de recurrir a la opinión de otras personas, por no tener una propia. ¡Con los juegos podemos desarrollar nuestro juicio crítico! </w:t>
      </w:r>
    </w:p>
    <w:p w:rsidR="00DE2FE7" w:rsidRPr="008E6D22" w:rsidRDefault="00DE2FE7" w:rsidP="00C511E7">
      <w:pPr>
        <w:pStyle w:val="Prrafodelista"/>
        <w:spacing w:line="312" w:lineRule="auto"/>
        <w:ind w:left="0"/>
        <w:jc w:val="both"/>
        <w:rPr>
          <w:rFonts w:asciiTheme="minorHAnsi" w:hAnsiTheme="minorHAnsi" w:cs="Tahoma"/>
          <w:b/>
          <w:bCs/>
          <w:i/>
          <w:sz w:val="20"/>
          <w:szCs w:val="20"/>
        </w:rPr>
      </w:pPr>
    </w:p>
    <w:p w:rsidR="0099199A" w:rsidRPr="008E6D22" w:rsidRDefault="0099199A" w:rsidP="00C511E7">
      <w:pPr>
        <w:pStyle w:val="Prrafodelista"/>
        <w:spacing w:line="312" w:lineRule="auto"/>
        <w:ind w:left="0"/>
        <w:jc w:val="both"/>
        <w:rPr>
          <w:rFonts w:asciiTheme="minorHAnsi" w:hAnsiTheme="minorHAnsi" w:cs="Tahoma"/>
          <w:b/>
          <w:bCs/>
          <w:i/>
          <w:sz w:val="20"/>
          <w:szCs w:val="20"/>
        </w:rPr>
      </w:pPr>
      <w:r w:rsidRPr="008E6D22">
        <w:rPr>
          <w:rFonts w:asciiTheme="minorHAnsi" w:hAnsiTheme="minorHAnsi" w:cs="Tahoma"/>
          <w:b/>
          <w:bCs/>
          <w:i/>
          <w:sz w:val="20"/>
          <w:szCs w:val="20"/>
        </w:rPr>
        <w:t xml:space="preserve">5. La rigidez mental, </w:t>
      </w:r>
      <w:r w:rsidRPr="008E6D22">
        <w:rPr>
          <w:rFonts w:asciiTheme="minorHAnsi" w:hAnsiTheme="minorHAnsi" w:cs="Tahoma"/>
          <w:bCs/>
          <w:i/>
          <w:sz w:val="20"/>
          <w:szCs w:val="20"/>
        </w:rPr>
        <w:t xml:space="preserve">por lo que siempre se busca resolver una situación o problema de la misma manera, utilizando las mismas herramientas, sin tener en cuenta el problema mismo, y que utilizando otras herramientas disponibles menos usuales, se puede resolver el problema con más facilidad. </w:t>
      </w:r>
    </w:p>
    <w:p w:rsidR="0099199A" w:rsidRPr="008E6D22" w:rsidRDefault="0099199A" w:rsidP="00C511E7">
      <w:pPr>
        <w:pStyle w:val="Prrafodelista"/>
        <w:spacing w:before="240" w:line="312" w:lineRule="auto"/>
        <w:ind w:left="0"/>
        <w:jc w:val="both"/>
        <w:rPr>
          <w:rFonts w:asciiTheme="minorHAnsi" w:hAnsiTheme="minorHAnsi" w:cs="Tahoma"/>
          <w:bCs/>
          <w:sz w:val="20"/>
          <w:szCs w:val="20"/>
        </w:rPr>
      </w:pPr>
      <w:r w:rsidRPr="008E6D22">
        <w:rPr>
          <w:rFonts w:asciiTheme="minorHAnsi" w:hAnsiTheme="minorHAnsi" w:cs="Tahoma"/>
          <w:bCs/>
          <w:sz w:val="20"/>
          <w:szCs w:val="20"/>
        </w:rPr>
        <w:t>La solución de una misma situación por diferentes métodos, ayudará a ampliar los límites de la mente y, no conformarse con una única vía de solución por más de que sea correcta.</w:t>
      </w:r>
    </w:p>
    <w:p w:rsidR="00DE2FE7" w:rsidRPr="008E6D22" w:rsidRDefault="0099199A" w:rsidP="0099199A">
      <w:pPr>
        <w:spacing w:line="312" w:lineRule="auto"/>
        <w:jc w:val="both"/>
        <w:rPr>
          <w:rFonts w:asciiTheme="minorHAnsi" w:hAnsiTheme="minorHAnsi"/>
          <w:i/>
          <w:sz w:val="20"/>
          <w:szCs w:val="20"/>
        </w:rPr>
      </w:pPr>
      <w:r w:rsidRPr="008E6D22">
        <w:rPr>
          <w:rFonts w:asciiTheme="minorHAnsi" w:hAnsiTheme="minorHAnsi"/>
          <w:sz w:val="20"/>
          <w:szCs w:val="20"/>
        </w:rPr>
        <w:t>A modo de  sugerencia se emplea una actividad lúdica para el tratamiento de la siguiente capacidad, desde el aspecto que hace a la adición con expresiones algebraicas racionales heterogéneas: “</w:t>
      </w:r>
      <w:r w:rsidRPr="008E6D22">
        <w:rPr>
          <w:rFonts w:asciiTheme="minorHAnsi" w:hAnsiTheme="minorHAnsi"/>
          <w:b/>
          <w:i/>
          <w:sz w:val="20"/>
          <w:szCs w:val="20"/>
        </w:rPr>
        <w:t>Aplica</w:t>
      </w:r>
      <w:r w:rsidRPr="008E6D22">
        <w:rPr>
          <w:rFonts w:asciiTheme="minorHAnsi" w:hAnsiTheme="minorHAnsi"/>
          <w:i/>
          <w:sz w:val="20"/>
          <w:szCs w:val="20"/>
        </w:rPr>
        <w:t xml:space="preserve"> algoritmos y propiedades de las operaciones  fundamentales con expresiones algebraicas racionales homogéneas y heterogéneas”.</w:t>
      </w:r>
    </w:p>
    <w:p w:rsidR="00DE2FE7" w:rsidRDefault="00DE2FE7" w:rsidP="0099199A">
      <w:pPr>
        <w:spacing w:line="312" w:lineRule="auto"/>
        <w:jc w:val="both"/>
        <w:rPr>
          <w:rFonts w:asciiTheme="minorHAnsi" w:hAnsiTheme="minorHAnsi" w:cs="Tahoma"/>
        </w:rPr>
      </w:pPr>
      <w:r>
        <w:rPr>
          <w:rFonts w:asciiTheme="minorHAnsi" w:hAnsiTheme="minorHAnsi" w:cs="Tahoma"/>
        </w:rPr>
        <w:t xml:space="preserve"> </w:t>
      </w:r>
    </w:p>
    <w:p w:rsidR="007250E8" w:rsidRDefault="007250E8" w:rsidP="0099199A">
      <w:pPr>
        <w:spacing w:line="312" w:lineRule="auto"/>
        <w:jc w:val="both"/>
        <w:rPr>
          <w:rFonts w:asciiTheme="minorHAnsi" w:hAnsiTheme="minorHAnsi" w:cs="Tahoma"/>
        </w:rPr>
      </w:pPr>
    </w:p>
    <w:p w:rsidR="0099199A" w:rsidRPr="002B74F4" w:rsidRDefault="0099199A" w:rsidP="0099199A">
      <w:pPr>
        <w:spacing w:line="312" w:lineRule="auto"/>
        <w:contextualSpacing/>
        <w:jc w:val="both"/>
        <w:rPr>
          <w:rFonts w:asciiTheme="minorHAnsi" w:hAnsiTheme="minorHAnsi" w:cs="Tahoma"/>
        </w:rPr>
      </w:pPr>
      <w:r w:rsidRPr="002B74F4">
        <w:rPr>
          <w:rFonts w:asciiTheme="minorHAnsi" w:hAnsiTheme="minorHAnsi" w:cs="Tahoma"/>
        </w:rPr>
        <w:t xml:space="preserve">En el abordaje de la mencionada capacidad se puede recurrir a los conocimientos </w:t>
      </w:r>
      <w:r w:rsidRPr="002B74F4">
        <w:rPr>
          <w:rFonts w:asciiTheme="minorHAnsi" w:hAnsiTheme="minorHAnsi" w:cs="Tahoma"/>
        </w:rPr>
        <w:lastRenderedPageBreak/>
        <w:t>previos de los estudiantes que hacen referencia a la factorización de expresiones algebraicas, para el efecto el docente puede seleccionar varias actividades referidas a la adición y sustracción que involucren expresiones algebraicas ya sean homogéneas o heterogéneas.  Sin presentarlos como ejercicios a los estudiantes, sino en forma separada cada expresión que compone las fracciones,  puede solicitárseles que confeccionen fichas de cartulina u otro material en las  cuales anotarán cada expresión por separado</w:t>
      </w:r>
      <w:r w:rsidR="007250E8">
        <w:rPr>
          <w:rFonts w:asciiTheme="minorHAnsi" w:hAnsiTheme="minorHAnsi" w:cs="Tahoma"/>
        </w:rPr>
        <w:t>,</w:t>
      </w:r>
      <w:r w:rsidRPr="002B74F4">
        <w:rPr>
          <w:rFonts w:asciiTheme="minorHAnsi" w:hAnsiTheme="minorHAnsi" w:cs="Tahoma"/>
        </w:rPr>
        <w:t xml:space="preserve"> los resultados  obtenidos </w:t>
      </w:r>
      <w:r w:rsidR="007250E8">
        <w:rPr>
          <w:rFonts w:asciiTheme="minorHAnsi" w:hAnsiTheme="minorHAnsi" w:cs="Tahoma"/>
        </w:rPr>
        <w:t>al factorizar cada una de ellas</w:t>
      </w:r>
      <w:r w:rsidRPr="002B74F4">
        <w:rPr>
          <w:rFonts w:asciiTheme="minorHAnsi" w:hAnsiTheme="minorHAnsi" w:cs="Tahoma"/>
        </w:rPr>
        <w:t xml:space="preserve"> y también cada factor resultante por separado.  Así</w:t>
      </w:r>
      <w:r w:rsidR="004953C5">
        <w:rPr>
          <w:rFonts w:asciiTheme="minorHAnsi" w:hAnsiTheme="minorHAnsi" w:cs="Tahoma"/>
        </w:rPr>
        <w:t>,</w:t>
      </w:r>
      <w:r w:rsidRPr="002B74F4">
        <w:rPr>
          <w:rFonts w:asciiTheme="minorHAnsi" w:hAnsiTheme="minorHAnsi" w:cs="Tahoma"/>
        </w:rPr>
        <w:t xml:space="preserve"> por ejemplo</w:t>
      </w:r>
      <w:r w:rsidR="004953C5">
        <w:rPr>
          <w:rFonts w:asciiTheme="minorHAnsi" w:hAnsiTheme="minorHAnsi" w:cs="Tahoma"/>
        </w:rPr>
        <w:t>,</w:t>
      </w:r>
      <w:r w:rsidRPr="002B74F4">
        <w:rPr>
          <w:rFonts w:asciiTheme="minorHAnsi" w:hAnsiTheme="minorHAnsi" w:cs="Tahoma"/>
        </w:rPr>
        <w:t xml:space="preserve"> para resolver la operación que se presenta a continuación, se puede seguir el procedimiento que se detalla seguidamente: </w:t>
      </w:r>
    </w:p>
    <w:p w:rsidR="0099199A" w:rsidRPr="002B74F4" w:rsidRDefault="0099199A" w:rsidP="0099199A">
      <w:pPr>
        <w:spacing w:line="312" w:lineRule="auto"/>
        <w:contextualSpacing/>
        <w:jc w:val="both"/>
        <w:rPr>
          <w:rFonts w:asciiTheme="minorHAnsi" w:hAnsiTheme="minorHAnsi" w:cs="Tahoma"/>
        </w:rPr>
      </w:pPr>
      <w:r w:rsidRPr="002B74F4">
        <w:rPr>
          <w:rFonts w:asciiTheme="minorHAnsi" w:hAnsiTheme="minorHAnsi" w:cs="Calibri"/>
        </w:rPr>
        <w:br/>
      </w:r>
      <m:oMathPara>
        <m:oMath>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 xml:space="preserve">13 </m:t>
              </m:r>
              <m:r>
                <w:rPr>
                  <w:rFonts w:ascii="Arial" w:hAnsi="Arial" w:cs="Arial"/>
                  <w:sz w:val="24"/>
                  <w:szCs w:val="24"/>
                </w:rPr>
                <m:t>-</m:t>
              </m:r>
              <m:r>
                <w:rPr>
                  <w:rFonts w:ascii="Cambria Math" w:hAnsi="Arial" w:cs="Arial"/>
                  <w:sz w:val="24"/>
                  <w:szCs w:val="24"/>
                </w:rPr>
                <m:t xml:space="preserve"> 6</m:t>
              </m:r>
              <m:r>
                <w:rPr>
                  <w:rFonts w:ascii="Cambria Math" w:hAnsi="Cambria Math" w:cs="Arial"/>
                  <w:sz w:val="24"/>
                  <w:szCs w:val="24"/>
                </w:rPr>
                <m:t>m</m:t>
              </m:r>
              <m:r>
                <w:rPr>
                  <w:rFonts w:ascii="Cambria Math" w:hAnsi="Arial" w:cs="Arial"/>
                  <w:sz w:val="24"/>
                  <w:szCs w:val="24"/>
                </w:rPr>
                <m:t xml:space="preserve"> </m:t>
              </m:r>
            </m:num>
            <m:den>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r>
                <w:rPr>
                  <w:rFonts w:ascii="Cambria Math" w:hAnsi="Arial" w:cs="Arial"/>
                  <w:sz w:val="24"/>
                  <w:szCs w:val="24"/>
                </w:rPr>
                <m:t xml:space="preserve"> </m:t>
              </m:r>
              <m:r>
                <w:rPr>
                  <w:rFonts w:ascii="Arial" w:hAnsi="Arial" w:cs="Arial"/>
                  <w:sz w:val="24"/>
                  <w:szCs w:val="24"/>
                </w:rPr>
                <m:t>–</m:t>
              </m:r>
              <m:r>
                <w:rPr>
                  <w:rFonts w:ascii="Cambria Math" w:hAnsi="Cambria Math" w:cs="Arial"/>
                  <w:sz w:val="24"/>
                  <w:szCs w:val="24"/>
                </w:rPr>
                <m:t>m</m:t>
              </m:r>
              <m:r>
                <w:rPr>
                  <w:rFonts w:ascii="Cambria Math" w:hAnsi="Arial" w:cs="Arial"/>
                  <w:sz w:val="24"/>
                  <w:szCs w:val="24"/>
                </w:rPr>
                <m:t xml:space="preserve"> </m:t>
              </m:r>
              <m:r>
                <w:rPr>
                  <w:rFonts w:ascii="Arial" w:hAnsi="Arial" w:cs="Arial"/>
                  <w:sz w:val="24"/>
                  <w:szCs w:val="24"/>
                </w:rPr>
                <m:t>-</m:t>
              </m:r>
              <m:r>
                <w:rPr>
                  <w:rFonts w:ascii="Cambria Math" w:hAnsi="Arial" w:cs="Arial"/>
                  <w:sz w:val="24"/>
                  <w:szCs w:val="24"/>
                </w:rPr>
                <m:t>6</m:t>
              </m:r>
            </m:den>
          </m:f>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9</m:t>
              </m:r>
              <m:r>
                <w:rPr>
                  <w:rFonts w:ascii="Cambria Math" w:hAnsi="Cambria Math" w:cs="Arial"/>
                  <w:sz w:val="24"/>
                  <w:szCs w:val="24"/>
                </w:rPr>
                <m:t>m</m:t>
              </m:r>
              <m:r>
                <w:rPr>
                  <w:rFonts w:ascii="Cambria Math" w:hAnsi="Arial" w:cs="Arial"/>
                  <w:sz w:val="24"/>
                  <w:szCs w:val="24"/>
                </w:rPr>
                <m:t xml:space="preserve"> </m:t>
              </m:r>
              <m:r>
                <w:rPr>
                  <w:rFonts w:ascii="Arial" w:hAnsi="Arial" w:cs="Arial"/>
                  <w:sz w:val="24"/>
                  <w:szCs w:val="24"/>
                </w:rPr>
                <m:t>-</m:t>
              </m:r>
              <m:r>
                <w:rPr>
                  <w:rFonts w:ascii="Cambria Math" w:hAnsi="Arial" w:cs="Arial"/>
                  <w:sz w:val="24"/>
                  <w:szCs w:val="24"/>
                </w:rPr>
                <m:t>20</m:t>
              </m:r>
            </m:num>
            <m:den>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r>
                <w:rPr>
                  <w:rFonts w:ascii="Arial" w:hAnsi="Arial" w:cs="Arial"/>
                  <w:sz w:val="24"/>
                  <w:szCs w:val="24"/>
                </w:rPr>
                <m:t>-</m:t>
              </m:r>
              <m:r>
                <w:rPr>
                  <w:rFonts w:ascii="Cambria Math" w:hAnsi="Cambria Math" w:cs="Arial"/>
                  <w:sz w:val="24"/>
                  <w:szCs w:val="24"/>
                </w:rPr>
                <m:t>m</m:t>
              </m:r>
              <m:r>
                <w:rPr>
                  <w:rFonts w:ascii="Cambria Math" w:hAnsi="Arial" w:cs="Arial"/>
                  <w:sz w:val="24"/>
                  <w:szCs w:val="24"/>
                </w:rPr>
                <m:t xml:space="preserve"> </m:t>
              </m:r>
              <m:r>
                <w:rPr>
                  <w:rFonts w:ascii="Arial" w:hAnsi="Arial" w:cs="Arial"/>
                  <w:sz w:val="24"/>
                  <w:szCs w:val="24"/>
                </w:rPr>
                <m:t>-</m:t>
              </m:r>
              <m:r>
                <w:rPr>
                  <w:rFonts w:ascii="Cambria Math" w:hAnsi="Arial" w:cs="Arial"/>
                  <w:sz w:val="24"/>
                  <w:szCs w:val="24"/>
                </w:rPr>
                <m:t>12</m:t>
              </m:r>
            </m:den>
          </m:f>
          <m:r>
            <w:rPr>
              <w:rFonts w:ascii="Cambria Math" w:hAnsi="Arial" w:cs="Arial"/>
              <w:sz w:val="24"/>
              <w:szCs w:val="24"/>
            </w:rPr>
            <m:t xml:space="preserve">= </m:t>
          </m:r>
        </m:oMath>
      </m:oMathPara>
      <w:r w:rsidRPr="002B74F4">
        <w:rPr>
          <w:rFonts w:asciiTheme="minorHAnsi" w:hAnsiTheme="minorHAnsi" w:cs="Calibri"/>
        </w:rPr>
        <w:br/>
      </w:r>
    </w:p>
    <w:p w:rsidR="0099199A" w:rsidRPr="002B74F4" w:rsidRDefault="0099199A" w:rsidP="00BF6C94">
      <w:pPr>
        <w:pStyle w:val="Prrafodelista"/>
        <w:numPr>
          <w:ilvl w:val="0"/>
          <w:numId w:val="35"/>
        </w:numPr>
        <w:tabs>
          <w:tab w:val="clear" w:pos="420"/>
        </w:tabs>
        <w:spacing w:line="312" w:lineRule="auto"/>
        <w:ind w:left="220" w:hanging="220"/>
        <w:jc w:val="both"/>
        <w:rPr>
          <w:rFonts w:asciiTheme="minorHAnsi" w:hAnsiTheme="minorHAnsi" w:cs="Tahoma"/>
        </w:rPr>
      </w:pPr>
      <w:r w:rsidRPr="002B74F4">
        <w:rPr>
          <w:rFonts w:asciiTheme="minorHAnsi" w:hAnsiTheme="minorHAnsi" w:cs="Tahoma"/>
        </w:rPr>
        <w:t>Las fichas se deben confeccionar tanto para las expresiones  originales del ejercicio, como para las expresiones que resultan al factorizar cada una de ellas, que son:</w:t>
      </w:r>
    </w:p>
    <w:p w:rsidR="0099199A" w:rsidRPr="002B74F4" w:rsidRDefault="00995600" w:rsidP="0099199A">
      <w:pPr>
        <w:pStyle w:val="Prrafodelista"/>
        <w:spacing w:line="312" w:lineRule="auto"/>
        <w:ind w:left="420"/>
        <w:jc w:val="both"/>
        <w:rPr>
          <w:rFonts w:asciiTheme="minorHAnsi" w:hAnsiTheme="minorHAnsi" w:cs="Tahoma"/>
        </w:rPr>
      </w:pPr>
      <w:r>
        <w:rPr>
          <w:rFonts w:asciiTheme="minorHAnsi" w:hAnsiTheme="minorHAnsi" w:cs="Tahoma"/>
          <w:noProof/>
          <w:lang w:eastAsia="es-ES"/>
        </w:rPr>
        <w:pict>
          <v:shape id="_x0000_s31839" type="#_x0000_t202" style="position:absolute;left:0;text-align:left;margin-left:114.95pt;margin-top:3.45pt;width:63pt;height:27pt;z-index:251757568" fillcolor="#fdd" strokecolor="#365f91 [2404]" strokeweight="3pt">
            <v:stroke linestyle="thinThin"/>
            <v:textbox style="mso-next-textbox:#_x0000_s31839">
              <w:txbxContent>
                <w:p w:rsidR="001E7A22" w:rsidRPr="00FF1826" w:rsidRDefault="001E7A22" w:rsidP="0099199A">
                  <w:pPr>
                    <w:jc w:val="center"/>
                    <w:rPr>
                      <w:i/>
                      <w:sz w:val="18"/>
                      <w:szCs w:val="18"/>
                      <w:lang w:val="es-MX"/>
                    </w:rPr>
                  </w:pPr>
                  <w:r w:rsidRPr="00FF1826">
                    <w:rPr>
                      <w:rFonts w:ascii="Verdana" w:hAnsi="Verdana" w:cs="Tahoma"/>
                      <w:i/>
                      <w:sz w:val="18"/>
                      <w:szCs w:val="18"/>
                      <w:lang w:val="es-MX"/>
                    </w:rPr>
                    <w:t>m</w:t>
                  </w:r>
                  <w:r w:rsidRPr="00FF1826">
                    <w:rPr>
                      <w:rFonts w:ascii="Verdana" w:hAnsi="Verdana" w:cs="Tahoma"/>
                      <w:i/>
                      <w:sz w:val="18"/>
                      <w:szCs w:val="18"/>
                      <w:vertAlign w:val="superscript"/>
                      <w:lang w:val="es-MX"/>
                    </w:rPr>
                    <w:t>2</w:t>
                  </w:r>
                  <w:r w:rsidRPr="00FF1826">
                    <w:rPr>
                      <w:rFonts w:ascii="Verdana" w:hAnsi="Verdana" w:cs="Tahoma"/>
                      <w:i/>
                      <w:sz w:val="18"/>
                      <w:szCs w:val="18"/>
                      <w:lang w:val="es-MX"/>
                    </w:rPr>
                    <w:t>-m-12</w:t>
                  </w:r>
                </w:p>
              </w:txbxContent>
            </v:textbox>
          </v:shape>
        </w:pict>
      </w:r>
      <w:r>
        <w:rPr>
          <w:rFonts w:asciiTheme="minorHAnsi" w:hAnsiTheme="minorHAnsi" w:cs="Tahoma"/>
          <w:noProof/>
          <w:lang w:eastAsia="es-ES"/>
        </w:rPr>
        <w:pict>
          <v:shape id="_x0000_s31838" type="#_x0000_t202" style="position:absolute;left:0;text-align:left;margin-left:11.7pt;margin-top:3.45pt;width:63pt;height:27pt;z-index:251756544" fillcolor="#fdd" strokecolor="#365f91 [2404]" strokeweight="3pt">
            <v:stroke linestyle="thinThin"/>
            <v:textbox style="mso-next-textbox:#_x0000_s31838">
              <w:txbxContent>
                <w:p w:rsidR="001E7A22" w:rsidRPr="00FF1826" w:rsidRDefault="001E7A22" w:rsidP="0099199A">
                  <w:pPr>
                    <w:jc w:val="center"/>
                    <w:rPr>
                      <w:i/>
                      <w:sz w:val="18"/>
                      <w:szCs w:val="18"/>
                      <w:lang w:val="es-MX"/>
                    </w:rPr>
                  </w:pPr>
                  <w:r w:rsidRPr="00FF1826">
                    <w:rPr>
                      <w:rFonts w:ascii="Verdana" w:hAnsi="Verdana" w:cs="Tahoma"/>
                      <w:i/>
                      <w:sz w:val="18"/>
                      <w:szCs w:val="18"/>
                      <w:lang w:val="es-MX"/>
                    </w:rPr>
                    <w:t>m</w:t>
                  </w:r>
                  <w:r w:rsidRPr="00FF1826">
                    <w:rPr>
                      <w:rFonts w:ascii="Verdana" w:hAnsi="Verdana" w:cs="Tahoma"/>
                      <w:i/>
                      <w:sz w:val="18"/>
                      <w:szCs w:val="18"/>
                      <w:vertAlign w:val="superscript"/>
                      <w:lang w:val="es-MX"/>
                    </w:rPr>
                    <w:t>2</w:t>
                  </w:r>
                  <w:r w:rsidRPr="00FF1826">
                    <w:rPr>
                      <w:rFonts w:ascii="Verdana" w:hAnsi="Verdana" w:cs="Tahoma"/>
                      <w:i/>
                      <w:sz w:val="18"/>
                      <w:szCs w:val="18"/>
                      <w:lang w:val="es-MX"/>
                    </w:rPr>
                    <w:t>-m-6</w:t>
                  </w:r>
                </w:p>
              </w:txbxContent>
            </v:textbox>
          </v:shape>
        </w:pict>
      </w:r>
      <w:r w:rsidR="0099199A" w:rsidRPr="002B74F4">
        <w:rPr>
          <w:rFonts w:asciiTheme="minorHAnsi" w:hAnsiTheme="minorHAnsi" w:cs="Tahoma"/>
        </w:rPr>
        <w:t xml:space="preserve"> </w:t>
      </w:r>
    </w:p>
    <w:p w:rsidR="0099199A" w:rsidRPr="002B74F4" w:rsidRDefault="0099199A" w:rsidP="0099199A">
      <w:pPr>
        <w:pStyle w:val="Prrafodelista"/>
        <w:spacing w:line="312" w:lineRule="auto"/>
        <w:ind w:left="780"/>
        <w:jc w:val="both"/>
        <w:rPr>
          <w:rFonts w:asciiTheme="minorHAnsi" w:hAnsiTheme="minorHAnsi" w:cs="Tahoma"/>
        </w:rPr>
      </w:pPr>
    </w:p>
    <w:p w:rsidR="0099199A" w:rsidRPr="002B74F4" w:rsidRDefault="00995600" w:rsidP="0099199A">
      <w:pPr>
        <w:pStyle w:val="Prrafodelista"/>
        <w:spacing w:line="312" w:lineRule="auto"/>
        <w:ind w:left="0"/>
        <w:jc w:val="both"/>
        <w:rPr>
          <w:rFonts w:asciiTheme="minorHAnsi" w:hAnsiTheme="minorHAnsi" w:cs="Tahoma"/>
        </w:rPr>
      </w:pPr>
      <w:r>
        <w:rPr>
          <w:rFonts w:asciiTheme="minorHAnsi" w:hAnsiTheme="minorHAnsi" w:cs="Tahoma"/>
          <w:noProof/>
          <w:lang w:eastAsia="es-ES"/>
        </w:rPr>
        <w:pict>
          <v:shape id="_x0000_s31840" type="#_x0000_t202" style="position:absolute;left:0;text-align:left;margin-left:27.6pt;margin-top:10.55pt;width:137pt;height:27pt;z-index:251758592;mso-wrap-style:none" fillcolor="#fdd" strokecolor="#365f91 [2404]" strokeweight="3pt">
            <v:stroke linestyle="thinThin"/>
            <v:textbox style="mso-next-textbox:#_x0000_s31840;mso-fit-shape-to-text:t">
              <w:txbxContent>
                <w:p w:rsidR="001E7A22" w:rsidRPr="0040549B" w:rsidRDefault="003A69D4" w:rsidP="0099199A">
                  <w:pPr>
                    <w:rPr>
                      <w:i/>
                      <w:lang w:val="es-MX"/>
                    </w:rPr>
                  </w:pPr>
                  <w:r w:rsidRPr="00995600">
                    <w:rPr>
                      <w:rFonts w:ascii="Verdana" w:hAnsi="Verdana"/>
                      <w:position w:val="-2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15.05pt" equationxml="&lt;">
                        <v:imagedata r:id="rId29" o:title="" chromakey="white"/>
                      </v:shape>
                    </w:pict>
                  </w:r>
                </w:p>
              </w:txbxContent>
            </v:textbox>
          </v:shape>
        </w:pict>
      </w:r>
    </w:p>
    <w:p w:rsidR="0099199A" w:rsidRDefault="0099199A" w:rsidP="0099199A">
      <w:pPr>
        <w:pStyle w:val="Prrafodelista"/>
        <w:spacing w:line="312" w:lineRule="auto"/>
        <w:ind w:left="780"/>
        <w:jc w:val="both"/>
        <w:rPr>
          <w:rFonts w:asciiTheme="minorHAnsi" w:hAnsiTheme="minorHAnsi" w:cs="Tahoma"/>
        </w:rPr>
      </w:pPr>
    </w:p>
    <w:p w:rsidR="00C01356" w:rsidRPr="002B74F4" w:rsidRDefault="00C01356" w:rsidP="0099199A">
      <w:pPr>
        <w:pStyle w:val="Prrafodelista"/>
        <w:spacing w:line="312" w:lineRule="auto"/>
        <w:ind w:left="780"/>
        <w:jc w:val="both"/>
        <w:rPr>
          <w:rFonts w:asciiTheme="minorHAnsi" w:hAnsiTheme="minorHAnsi" w:cs="Tahoma"/>
        </w:rPr>
      </w:pPr>
    </w:p>
    <w:p w:rsidR="0099199A" w:rsidRPr="002B74F4" w:rsidRDefault="00995600" w:rsidP="0099199A">
      <w:pPr>
        <w:pStyle w:val="Prrafodelista"/>
        <w:spacing w:line="312" w:lineRule="auto"/>
        <w:ind w:left="780"/>
        <w:jc w:val="both"/>
        <w:rPr>
          <w:rFonts w:asciiTheme="minorHAnsi" w:hAnsiTheme="minorHAnsi" w:cs="Tahoma"/>
        </w:rPr>
      </w:pPr>
      <w:r>
        <w:rPr>
          <w:rFonts w:asciiTheme="minorHAnsi" w:hAnsiTheme="minorHAnsi" w:cs="Tahoma"/>
          <w:noProof/>
          <w:lang w:eastAsia="es-ES"/>
        </w:rPr>
        <w:lastRenderedPageBreak/>
        <w:pict>
          <v:shape id="_x0000_s31841" type="#_x0000_t202" style="position:absolute;left:0;text-align:left;margin-left:11.7pt;margin-top:8.1pt;width:170.4pt;height:27.3pt;z-index:251759616" fillcolor="#fdd" strokecolor="#365f91 [2404]" strokeweight="3pt">
            <v:stroke linestyle="thinThin"/>
            <v:textbox style="mso-next-textbox:#_x0000_s31841">
              <w:txbxContent>
                <w:p w:rsidR="001E7A22" w:rsidRPr="00612A6F" w:rsidRDefault="00995600" w:rsidP="0099199A">
                  <w:pPr>
                    <w:rPr>
                      <w:sz w:val="20"/>
                      <w:szCs w:val="20"/>
                    </w:rPr>
                  </w:pPr>
                  <w:r w:rsidRPr="00612A6F">
                    <w:rPr>
                      <w:rFonts w:ascii="Verdana" w:hAnsi="Verdana" w:cs="Tahoma"/>
                      <w:sz w:val="24"/>
                      <w:szCs w:val="24"/>
                    </w:rPr>
                    <w:fldChar w:fldCharType="begin"/>
                  </w:r>
                  <w:r w:rsidR="001E7A22" w:rsidRPr="00612A6F">
                    <w:rPr>
                      <w:rFonts w:ascii="Verdana" w:hAnsi="Verdana" w:cs="Tahoma"/>
                      <w:sz w:val="24"/>
                      <w:szCs w:val="24"/>
                    </w:rPr>
                    <w:instrText xml:space="preserve"> QUOTE </w:instrText>
                  </w:r>
                  <w:r w:rsidR="003A69D4" w:rsidRPr="00995600">
                    <w:rPr>
                      <w:rFonts w:ascii="Verdana" w:hAnsi="Verdana"/>
                      <w:position w:val="-20"/>
                      <w:sz w:val="24"/>
                      <w:szCs w:val="24"/>
                    </w:rPr>
                    <w:pict>
                      <v:shape id="_x0000_i1026" type="#_x0000_t75" style="width:164.4pt;height:20.4pt" equationxml="&lt;">
                        <v:imagedata r:id="rId30" o:title="" chromakey="white"/>
                      </v:shape>
                    </w:pict>
                  </w:r>
                  <w:r w:rsidR="001E7A22" w:rsidRPr="00612A6F">
                    <w:rPr>
                      <w:rFonts w:ascii="Verdana" w:hAnsi="Verdana" w:cs="Tahoma"/>
                      <w:sz w:val="24"/>
                      <w:szCs w:val="24"/>
                    </w:rPr>
                    <w:instrText xml:space="preserve"> </w:instrText>
                  </w:r>
                  <w:r w:rsidRPr="00612A6F">
                    <w:rPr>
                      <w:rFonts w:ascii="Verdana" w:hAnsi="Verdana" w:cs="Tahoma"/>
                      <w:sz w:val="24"/>
                      <w:szCs w:val="24"/>
                    </w:rPr>
                    <w:fldChar w:fldCharType="end"/>
                  </w:r>
                  <w:r w:rsidR="001E7A22" w:rsidRPr="00612A6F">
                    <w:rPr>
                      <w:rFonts w:ascii="Verdana" w:hAnsi="Verdana" w:cs="Tahoma"/>
                      <w:sz w:val="24"/>
                      <w:szCs w:val="24"/>
                    </w:rPr>
                    <w:t xml:space="preserve">  </w:t>
                  </w:r>
                  <m:oMath>
                    <m:sSup>
                      <m:sSupPr>
                        <m:ctrlPr>
                          <w:rPr>
                            <w:rFonts w:ascii="Cambria Math" w:hAnsi="Cambria Math" w:cs="Tahoma"/>
                            <w:i/>
                            <w:sz w:val="20"/>
                            <w:szCs w:val="20"/>
                          </w:rPr>
                        </m:ctrlPr>
                      </m:sSupPr>
                      <m:e>
                        <m:r>
                          <w:rPr>
                            <w:rFonts w:ascii="Cambria Math" w:hAnsi="Cambria Math" w:cs="Tahoma"/>
                            <w:sz w:val="20"/>
                            <w:szCs w:val="20"/>
                          </w:rPr>
                          <m:t>m</m:t>
                        </m:r>
                      </m:e>
                      <m:sup>
                        <m:r>
                          <w:rPr>
                            <w:rFonts w:ascii="Cambria Math" w:hAnsi="Cambria Math" w:cs="Tahoma"/>
                            <w:sz w:val="20"/>
                            <w:szCs w:val="20"/>
                          </w:rPr>
                          <m:t>2</m:t>
                        </m:r>
                      </m:sup>
                    </m:sSup>
                    <m:r>
                      <w:rPr>
                        <w:rFonts w:ascii="Cambria Math" w:hAnsi="Cambria Math" w:cs="Tahoma"/>
                        <w:sz w:val="20"/>
                        <w:szCs w:val="20"/>
                      </w:rPr>
                      <m:t>-m-12=</m:t>
                    </m:r>
                    <m:d>
                      <m:dPr>
                        <m:ctrlPr>
                          <w:rPr>
                            <w:rFonts w:ascii="Cambria Math" w:hAnsi="Cambria Math" w:cs="Tahoma"/>
                            <w:i/>
                            <w:sz w:val="20"/>
                            <w:szCs w:val="20"/>
                          </w:rPr>
                        </m:ctrlPr>
                      </m:dPr>
                      <m:e>
                        <m:r>
                          <w:rPr>
                            <w:rFonts w:ascii="Cambria Math" w:hAnsi="Cambria Math" w:cs="Tahoma"/>
                            <w:sz w:val="20"/>
                            <w:szCs w:val="20"/>
                          </w:rPr>
                          <m:t>m-4</m:t>
                        </m:r>
                      </m:e>
                    </m:d>
                    <m:r>
                      <w:rPr>
                        <w:rFonts w:ascii="Cambria Math" w:hAnsi="Cambria Math" w:cs="Tahoma"/>
                        <w:sz w:val="20"/>
                        <w:szCs w:val="20"/>
                      </w:rPr>
                      <m:t>(m+3)</m:t>
                    </m:r>
                  </m:oMath>
                </w:p>
              </w:txbxContent>
            </v:textbox>
          </v:shape>
        </w:pict>
      </w:r>
    </w:p>
    <w:p w:rsidR="00C01356" w:rsidRDefault="00C01356" w:rsidP="0099199A">
      <w:pPr>
        <w:pStyle w:val="Prrafodelista"/>
        <w:spacing w:line="312" w:lineRule="auto"/>
        <w:ind w:left="220"/>
        <w:jc w:val="both"/>
        <w:rPr>
          <w:rFonts w:asciiTheme="minorHAnsi" w:hAnsiTheme="minorHAnsi" w:cs="Tahoma"/>
        </w:rPr>
      </w:pPr>
    </w:p>
    <w:p w:rsidR="00C01356" w:rsidRDefault="00C01356" w:rsidP="0099199A">
      <w:pPr>
        <w:pStyle w:val="Prrafodelista"/>
        <w:spacing w:line="312" w:lineRule="auto"/>
        <w:ind w:left="220"/>
        <w:jc w:val="both"/>
        <w:rPr>
          <w:rFonts w:asciiTheme="minorHAnsi" w:hAnsiTheme="minorHAnsi" w:cs="Tahoma"/>
        </w:rPr>
      </w:pPr>
    </w:p>
    <w:p w:rsidR="0099199A" w:rsidRDefault="0099199A" w:rsidP="0099199A">
      <w:pPr>
        <w:pStyle w:val="Prrafodelista"/>
        <w:spacing w:line="312" w:lineRule="auto"/>
        <w:ind w:left="220"/>
        <w:jc w:val="both"/>
        <w:rPr>
          <w:rFonts w:asciiTheme="minorHAnsi" w:hAnsiTheme="minorHAnsi" w:cs="Tahoma"/>
        </w:rPr>
      </w:pPr>
      <w:r w:rsidRPr="002B74F4">
        <w:rPr>
          <w:rFonts w:asciiTheme="minorHAnsi" w:hAnsiTheme="minorHAnsi" w:cs="Tahoma"/>
        </w:rPr>
        <w:t>Es necesario disponer de al menos dos fichas correspondientes a cada factor que componen  los denominadores, para utilizarlos en el momento de dividir el mínimo común múltiplo  por cada uno de ellos. En el caso de que algún factor tenga exponente mayor a uno, será necesario contar con una cantidad de fichas igual al exponente para repetirlos al formar las expresiones y de esa manera poder visualizar claramente el proceso seguido al dividir, o sea identificar los factores a simplificar.</w:t>
      </w:r>
    </w:p>
    <w:p w:rsidR="004953C5" w:rsidRPr="002B74F4" w:rsidRDefault="004953C5" w:rsidP="0099199A">
      <w:pPr>
        <w:pStyle w:val="Prrafodelista"/>
        <w:spacing w:line="312" w:lineRule="auto"/>
        <w:ind w:left="220"/>
        <w:jc w:val="both"/>
        <w:rPr>
          <w:rFonts w:asciiTheme="minorHAnsi" w:hAnsiTheme="minorHAnsi" w:cs="Tahoma"/>
        </w:rPr>
      </w:pPr>
    </w:p>
    <w:p w:rsidR="0099199A" w:rsidRPr="002B74F4" w:rsidRDefault="0099199A" w:rsidP="00BF6C94">
      <w:pPr>
        <w:pStyle w:val="Prrafodelista"/>
        <w:numPr>
          <w:ilvl w:val="0"/>
          <w:numId w:val="36"/>
        </w:numPr>
        <w:tabs>
          <w:tab w:val="clear" w:pos="420"/>
          <w:tab w:val="num" w:pos="-2310"/>
        </w:tabs>
        <w:spacing w:line="312" w:lineRule="auto"/>
        <w:ind w:left="220" w:hanging="220"/>
        <w:jc w:val="both"/>
        <w:rPr>
          <w:rFonts w:asciiTheme="minorHAnsi" w:hAnsiTheme="minorHAnsi" w:cs="Tahoma"/>
        </w:rPr>
      </w:pPr>
      <w:r w:rsidRPr="002B74F4">
        <w:rPr>
          <w:rFonts w:asciiTheme="minorHAnsi" w:hAnsiTheme="minorHAnsi" w:cs="Tahoma"/>
        </w:rPr>
        <w:t xml:space="preserve">Con las fichas confeccionadas se forma la operación  seleccionada y posteriormente se remplazan las expresiones del denominador por el resultado obtenido al factorizar cada una. Es decir, los denominadores ahora serán:  </w:t>
      </w:r>
    </w:p>
    <w:p w:rsidR="0099199A" w:rsidRPr="008C73A7" w:rsidRDefault="00995600" w:rsidP="008C73A7">
      <w:pPr>
        <w:spacing w:line="312" w:lineRule="auto"/>
        <w:jc w:val="center"/>
        <w:rPr>
          <w:rFonts w:asciiTheme="minorHAnsi" w:hAnsiTheme="minorHAnsi" w:cs="Tahoma"/>
        </w:rPr>
      </w:pPr>
      <m:oMath>
        <m:d>
          <m:dPr>
            <m:ctrlPr>
              <w:rPr>
                <w:rFonts w:ascii="Cambria Math" w:hAnsi="Cambria Math" w:cs="Tahoma"/>
                <w:i/>
                <w:sz w:val="24"/>
                <w:szCs w:val="24"/>
              </w:rPr>
            </m:ctrlPr>
          </m:dPr>
          <m:e>
            <m:r>
              <w:rPr>
                <w:rFonts w:ascii="Cambria Math" w:hAnsi="Cambria Math" w:cs="Tahoma"/>
                <w:sz w:val="24"/>
                <w:szCs w:val="24"/>
              </w:rPr>
              <m:t>m-3</m:t>
            </m:r>
          </m:e>
        </m:d>
        <m:d>
          <m:dPr>
            <m:ctrlPr>
              <w:rPr>
                <w:rFonts w:ascii="Cambria Math" w:hAnsi="Cambria Math" w:cs="Tahoma"/>
                <w:i/>
                <w:sz w:val="24"/>
                <w:szCs w:val="24"/>
              </w:rPr>
            </m:ctrlPr>
          </m:dPr>
          <m:e>
            <m:r>
              <w:rPr>
                <w:rFonts w:ascii="Cambria Math" w:hAnsi="Cambria Math" w:cs="Tahoma"/>
                <w:sz w:val="24"/>
                <w:szCs w:val="24"/>
              </w:rPr>
              <m:t>m+2</m:t>
            </m:r>
          </m:e>
        </m:d>
      </m:oMath>
      <w:r w:rsidR="0099199A" w:rsidRPr="008C73A7">
        <w:rPr>
          <w:rFonts w:asciiTheme="minorHAnsi" w:hAnsiTheme="minorHAnsi" w:cs="Tahoma"/>
        </w:rPr>
        <w:t xml:space="preserve">  y   </w:t>
      </w:r>
      <m:oMath>
        <m:d>
          <m:dPr>
            <m:ctrlPr>
              <w:rPr>
                <w:rFonts w:ascii="Cambria Math" w:hAnsi="Cambria Math" w:cs="Tahoma"/>
                <w:i/>
                <w:sz w:val="24"/>
                <w:szCs w:val="24"/>
              </w:rPr>
            </m:ctrlPr>
          </m:dPr>
          <m:e>
            <m:r>
              <w:rPr>
                <w:rFonts w:ascii="Cambria Math" w:hAnsi="Cambria Math" w:cs="Tahoma"/>
                <w:sz w:val="24"/>
                <w:szCs w:val="24"/>
              </w:rPr>
              <m:t>m-4</m:t>
            </m:r>
          </m:e>
        </m:d>
        <m:r>
          <w:rPr>
            <w:rFonts w:ascii="Cambria Math" w:hAnsi="Cambria Math" w:cs="Tahoma"/>
            <w:sz w:val="24"/>
            <w:szCs w:val="24"/>
          </w:rPr>
          <m:t>(m+3)</m:t>
        </m:r>
      </m:oMath>
    </w:p>
    <w:p w:rsidR="008C73A7" w:rsidRDefault="008C73A7" w:rsidP="0099199A">
      <w:pPr>
        <w:pStyle w:val="Prrafodelista"/>
        <w:spacing w:line="312" w:lineRule="auto"/>
        <w:ind w:left="220"/>
        <w:jc w:val="both"/>
        <w:rPr>
          <w:rFonts w:asciiTheme="minorHAnsi" w:hAnsiTheme="minorHAnsi" w:cs="Tahoma"/>
        </w:rPr>
      </w:pPr>
    </w:p>
    <w:p w:rsidR="0099199A" w:rsidRPr="002B74F4" w:rsidRDefault="0099199A" w:rsidP="0099199A">
      <w:pPr>
        <w:pStyle w:val="Prrafodelista"/>
        <w:spacing w:line="312" w:lineRule="auto"/>
        <w:ind w:left="220"/>
        <w:jc w:val="both"/>
        <w:rPr>
          <w:rFonts w:asciiTheme="minorHAnsi" w:hAnsiTheme="minorHAnsi" w:cs="Tahoma"/>
        </w:rPr>
      </w:pPr>
      <w:r w:rsidRPr="002B74F4">
        <w:rPr>
          <w:rFonts w:asciiTheme="minorHAnsi" w:hAnsiTheme="minorHAnsi" w:cs="Tahoma"/>
        </w:rPr>
        <w:t xml:space="preserve">Entonces se tiene: </w:t>
      </w:r>
    </w:p>
    <w:p w:rsidR="0099199A" w:rsidRPr="002B74F4" w:rsidRDefault="0099199A" w:rsidP="0099199A">
      <w:pPr>
        <w:pStyle w:val="Prrafodelista"/>
        <w:spacing w:line="312" w:lineRule="auto"/>
        <w:ind w:left="780"/>
        <w:jc w:val="both"/>
        <w:rPr>
          <w:rFonts w:asciiTheme="minorHAnsi" w:hAnsiTheme="minorHAnsi" w:cs="Tahoma"/>
        </w:rPr>
      </w:pPr>
    </w:p>
    <w:p w:rsidR="00DE2FE7" w:rsidRPr="00DE2FE7" w:rsidRDefault="00995600" w:rsidP="00DE2FE7">
      <w:pPr>
        <w:pStyle w:val="Prrafodelista"/>
        <w:spacing w:line="312" w:lineRule="auto"/>
        <w:ind w:left="220"/>
        <w:rPr>
          <w:rFonts w:asciiTheme="minorHAnsi" w:hAnsiTheme="minorHAnsi" w:cs="Tahoma"/>
          <w:sz w:val="24"/>
          <w:szCs w:val="24"/>
        </w:rPr>
      </w:pPr>
      <m:oMathPara>
        <m:oMath>
          <m:f>
            <m:fPr>
              <m:ctrlPr>
                <w:rPr>
                  <w:rFonts w:ascii="Cambria Math" w:hAnsi="Arial" w:cs="Arial"/>
                  <w:i/>
                  <w:sz w:val="24"/>
                  <w:szCs w:val="24"/>
                </w:rPr>
              </m:ctrlPr>
            </m:fPr>
            <m:num>
              <m:r>
                <w:rPr>
                  <w:rFonts w:ascii="Cambria Math" w:hAnsi="Arial" w:cs="Arial"/>
                  <w:sz w:val="24"/>
                  <w:szCs w:val="24"/>
                </w:rPr>
                <m:t xml:space="preserve">13 </m:t>
              </m:r>
              <m:r>
                <w:rPr>
                  <w:rFonts w:ascii="Cambria Math" w:hAnsi="Cambria Math" w:cs="Arial"/>
                  <w:sz w:val="24"/>
                  <w:szCs w:val="24"/>
                </w:rPr>
                <m:t>-</m:t>
              </m:r>
              <m:r>
                <w:rPr>
                  <w:rFonts w:ascii="Cambria Math" w:hAnsi="Arial" w:cs="Arial"/>
                  <w:sz w:val="24"/>
                  <w:szCs w:val="24"/>
                </w:rPr>
                <m:t xml:space="preserve"> 6</m:t>
              </m:r>
              <m:r>
                <w:rPr>
                  <w:rFonts w:ascii="Cambria Math" w:hAnsi="Cambria Math" w:cs="Arial"/>
                  <w:sz w:val="24"/>
                  <w:szCs w:val="24"/>
                </w:rPr>
                <m:t>m</m:t>
              </m:r>
              <m:r>
                <w:rPr>
                  <w:rFonts w:ascii="Cambria Math" w:hAnsi="Arial" w:cs="Arial"/>
                  <w:sz w:val="24"/>
                  <w:szCs w:val="24"/>
                </w:rPr>
                <m:t xml:space="preserve"> </m:t>
              </m:r>
            </m:num>
            <m:den>
              <m:d>
                <m:dPr>
                  <m:ctrlPr>
                    <w:rPr>
                      <w:rFonts w:ascii="Cambria Math" w:hAnsi="Arial" w:cs="Arial"/>
                      <w:i/>
                      <w:sz w:val="24"/>
                      <w:szCs w:val="24"/>
                    </w:rPr>
                  </m:ctrlPr>
                </m:dPr>
                <m:e>
                  <m:r>
                    <w:rPr>
                      <w:rFonts w:ascii="Cambria Math" w:hAnsi="Arial" w:cs="Arial"/>
                      <w:sz w:val="24"/>
                      <w:szCs w:val="24"/>
                    </w:rPr>
                    <m:t>m</m:t>
                  </m:r>
                  <m:r>
                    <w:rPr>
                      <w:rFonts w:ascii="Cambria Math" w:hAnsi="Cambria Math" w:cs="Arial"/>
                      <w:sz w:val="24"/>
                      <w:szCs w:val="24"/>
                    </w:rPr>
                    <m:t>-</m:t>
                  </m:r>
                  <m:r>
                    <w:rPr>
                      <w:rFonts w:ascii="Cambria Math" w:hAnsi="Arial" w:cs="Arial"/>
                      <w:sz w:val="24"/>
                      <w:szCs w:val="24"/>
                    </w:rPr>
                    <m:t>3</m:t>
                  </m:r>
                </m:e>
              </m:d>
              <m:d>
                <m:dPr>
                  <m:ctrlPr>
                    <w:rPr>
                      <w:rFonts w:ascii="Cambria Math" w:hAnsi="Arial" w:cs="Arial"/>
                      <w:i/>
                      <w:sz w:val="24"/>
                      <w:szCs w:val="24"/>
                    </w:rPr>
                  </m:ctrlPr>
                </m:dPr>
                <m:e>
                  <m:r>
                    <w:rPr>
                      <w:rFonts w:ascii="Cambria Math" w:hAnsi="Arial" w:cs="Arial"/>
                      <w:sz w:val="24"/>
                      <w:szCs w:val="24"/>
                    </w:rPr>
                    <m:t>m</m:t>
                  </m:r>
                  <m:r>
                    <w:rPr>
                      <w:rFonts w:ascii="Cambria Math" w:hAnsi="Cambria Math" w:cs="Arial"/>
                      <w:sz w:val="24"/>
                      <w:szCs w:val="24"/>
                    </w:rPr>
                    <m:t>+</m:t>
                  </m:r>
                  <m:r>
                    <w:rPr>
                      <w:rFonts w:ascii="Cambria Math" w:hAnsi="Arial" w:cs="Arial"/>
                      <w:sz w:val="24"/>
                      <w:szCs w:val="24"/>
                    </w:rPr>
                    <m:t>2</m:t>
                  </m:r>
                </m:e>
              </m:d>
            </m:den>
          </m:f>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9</m:t>
              </m:r>
              <m:r>
                <w:rPr>
                  <w:rFonts w:ascii="Cambria Math" w:hAnsi="Cambria Math" w:cs="Arial"/>
                  <w:sz w:val="24"/>
                  <w:szCs w:val="24"/>
                </w:rPr>
                <m:t>m</m:t>
              </m:r>
              <m:r>
                <w:rPr>
                  <w:rFonts w:ascii="Cambria Math" w:hAnsi="Arial" w:cs="Arial"/>
                  <w:sz w:val="24"/>
                  <w:szCs w:val="24"/>
                </w:rPr>
                <m:t xml:space="preserve"> </m:t>
              </m:r>
              <m:r>
                <w:rPr>
                  <w:rFonts w:ascii="Cambria Math" w:hAnsi="Cambria Math" w:cs="Arial"/>
                  <w:sz w:val="24"/>
                  <w:szCs w:val="24"/>
                </w:rPr>
                <m:t>-</m:t>
              </m:r>
              <m:r>
                <w:rPr>
                  <w:rFonts w:ascii="Cambria Math" w:hAnsi="Arial" w:cs="Arial"/>
                  <w:sz w:val="24"/>
                  <w:szCs w:val="24"/>
                </w:rPr>
                <m:t>20</m:t>
              </m:r>
            </m:num>
            <m:den>
              <m:d>
                <m:dPr>
                  <m:ctrlPr>
                    <w:rPr>
                      <w:rFonts w:ascii="Cambria Math" w:hAnsi="Arial" w:cs="Arial"/>
                      <w:i/>
                      <w:sz w:val="24"/>
                      <w:szCs w:val="24"/>
                    </w:rPr>
                  </m:ctrlPr>
                </m:dPr>
                <m:e>
                  <m:r>
                    <w:rPr>
                      <w:rFonts w:ascii="Cambria Math" w:hAnsi="Arial" w:cs="Arial"/>
                      <w:sz w:val="24"/>
                      <w:szCs w:val="24"/>
                    </w:rPr>
                    <m:t>m</m:t>
                  </m:r>
                  <m:r>
                    <w:rPr>
                      <w:rFonts w:ascii="Cambria Math" w:hAnsi="Cambria Math" w:cs="Arial"/>
                      <w:sz w:val="24"/>
                      <w:szCs w:val="24"/>
                    </w:rPr>
                    <m:t>-</m:t>
                  </m:r>
                  <m:r>
                    <w:rPr>
                      <w:rFonts w:ascii="Cambria Math" w:hAnsi="Arial" w:cs="Arial"/>
                      <w:sz w:val="24"/>
                      <w:szCs w:val="24"/>
                    </w:rPr>
                    <m:t>4</m:t>
                  </m:r>
                </m:e>
              </m:d>
              <m:d>
                <m:dPr>
                  <m:ctrlPr>
                    <w:rPr>
                      <w:rFonts w:ascii="Cambria Math" w:hAnsi="Arial" w:cs="Arial"/>
                      <w:i/>
                      <w:sz w:val="24"/>
                      <w:szCs w:val="24"/>
                    </w:rPr>
                  </m:ctrlPr>
                </m:dPr>
                <m:e>
                  <m:r>
                    <w:rPr>
                      <w:rFonts w:ascii="Cambria Math" w:hAnsi="Arial" w:cs="Arial"/>
                      <w:sz w:val="24"/>
                      <w:szCs w:val="24"/>
                    </w:rPr>
                    <m:t>m</m:t>
                  </m:r>
                  <m:r>
                    <w:rPr>
                      <w:rFonts w:ascii="Cambria Math" w:hAnsi="Cambria Math" w:cs="Arial"/>
                      <w:sz w:val="24"/>
                      <w:szCs w:val="24"/>
                    </w:rPr>
                    <m:t>+</m:t>
                  </m:r>
                  <m:r>
                    <w:rPr>
                      <w:rFonts w:ascii="Cambria Math" w:hAnsi="Arial" w:cs="Arial"/>
                      <w:sz w:val="24"/>
                      <w:szCs w:val="24"/>
                    </w:rPr>
                    <m:t>3</m:t>
                  </m:r>
                </m:e>
              </m:d>
            </m:den>
          </m:f>
        </m:oMath>
      </m:oMathPara>
    </w:p>
    <w:p w:rsidR="004953C5" w:rsidRDefault="004953C5" w:rsidP="004953C5">
      <w:pPr>
        <w:pStyle w:val="Prrafodelista"/>
        <w:spacing w:line="312" w:lineRule="auto"/>
        <w:ind w:left="330"/>
        <w:jc w:val="both"/>
        <w:rPr>
          <w:rFonts w:asciiTheme="minorHAnsi" w:hAnsiTheme="minorHAnsi" w:cs="Tahoma"/>
        </w:rPr>
      </w:pPr>
    </w:p>
    <w:p w:rsidR="0099199A" w:rsidRPr="008C73A7" w:rsidRDefault="0099199A" w:rsidP="00BF6C94">
      <w:pPr>
        <w:pStyle w:val="Prrafodelista"/>
        <w:numPr>
          <w:ilvl w:val="0"/>
          <w:numId w:val="38"/>
        </w:numPr>
        <w:tabs>
          <w:tab w:val="clear" w:pos="420"/>
        </w:tabs>
        <w:spacing w:line="312" w:lineRule="auto"/>
        <w:ind w:left="330" w:hanging="220"/>
        <w:jc w:val="both"/>
        <w:rPr>
          <w:rFonts w:asciiTheme="minorHAnsi" w:hAnsiTheme="minorHAnsi" w:cs="Tahoma"/>
        </w:rPr>
      </w:pPr>
      <w:r w:rsidRPr="008C73A7">
        <w:rPr>
          <w:rFonts w:asciiTheme="minorHAnsi" w:hAnsiTheme="minorHAnsi" w:cs="Tahoma"/>
        </w:rPr>
        <w:t xml:space="preserve">En esta parte, el docente explica el procedimiento para hallar el resultado de la adición, como por ejemplo, </w:t>
      </w:r>
      <w:r w:rsidRPr="008C73A7">
        <w:rPr>
          <w:rFonts w:asciiTheme="minorHAnsi" w:hAnsiTheme="minorHAnsi" w:cs="Tahoma"/>
        </w:rPr>
        <w:lastRenderedPageBreak/>
        <w:t xml:space="preserve">reconocer en primer lugar que la misma se trata del caso de una adición de fracciones algebraicas heterogéneas y por tanto se precisa hallar el mínimo común múltiplo entre los denominadores. </w:t>
      </w:r>
      <w:r w:rsidR="0002130C">
        <w:rPr>
          <w:rFonts w:asciiTheme="minorHAnsi" w:hAnsiTheme="minorHAnsi" w:cs="Tahoma"/>
        </w:rPr>
        <w:t>Luego,</w:t>
      </w:r>
      <w:r w:rsidRPr="008C73A7">
        <w:rPr>
          <w:rFonts w:asciiTheme="minorHAnsi" w:hAnsiTheme="minorHAnsi" w:cs="Tahoma"/>
        </w:rPr>
        <w:t xml:space="preserve"> se procede a dividir el mínimo común múltiplo por los denominadores de cada fracción. En este proceso, se forman las expresiones del dividendo y del divisor con las fichas correspondientes a cada factor por separado, luego se observan si entre el numerador y el denominador hay factores iguales para simplificarlos. Al efectuar la simplificación, esos factores ya no aparecen en la expresión resultante, es decir, se pueden extraer dichas fichas del grupo que forman la división.</w:t>
      </w:r>
    </w:p>
    <w:p w:rsidR="002A219B" w:rsidRDefault="002A219B" w:rsidP="0099199A">
      <w:pPr>
        <w:pStyle w:val="Prrafodelista"/>
        <w:spacing w:line="312" w:lineRule="auto"/>
        <w:ind w:left="330"/>
        <w:jc w:val="both"/>
        <w:rPr>
          <w:rFonts w:asciiTheme="minorHAnsi" w:hAnsiTheme="minorHAnsi" w:cs="Tahoma"/>
        </w:rPr>
      </w:pPr>
    </w:p>
    <w:p w:rsidR="0099199A" w:rsidRPr="002B74F4" w:rsidRDefault="0099199A" w:rsidP="002A219B">
      <w:pPr>
        <w:pStyle w:val="Prrafodelista"/>
        <w:spacing w:after="240" w:line="312" w:lineRule="auto"/>
        <w:ind w:left="330"/>
        <w:jc w:val="both"/>
        <w:rPr>
          <w:rFonts w:asciiTheme="minorHAnsi" w:hAnsiTheme="minorHAnsi" w:cs="Tahoma"/>
        </w:rPr>
      </w:pPr>
      <w:r w:rsidRPr="002B74F4">
        <w:rPr>
          <w:rFonts w:asciiTheme="minorHAnsi" w:hAnsiTheme="minorHAnsi" w:cs="Tahoma"/>
        </w:rPr>
        <w:t xml:space="preserve">Es importante tener en cuenta que, si los factores iguales tienen diferentes exponentes, al simplificarlos entre sí se suprime el factor con menor exponente y  este exponente se resta al exponente mayor, cuyo resultado será el nuevo exponente para dicho factor. En este caso, los factores que se pueden simplificar tienen el mismo exponente (iguales a la unidad), por lo que ya no aparecerán en el resultado de la división.  </w:t>
      </w:r>
    </w:p>
    <w:p w:rsidR="002A219B" w:rsidRDefault="002A219B" w:rsidP="0099199A">
      <w:pPr>
        <w:pStyle w:val="Prrafodelista"/>
        <w:spacing w:line="312" w:lineRule="auto"/>
        <w:ind w:left="330"/>
        <w:jc w:val="both"/>
        <w:rPr>
          <w:rFonts w:asciiTheme="minorHAnsi" w:hAnsiTheme="minorHAnsi" w:cs="Tahoma"/>
        </w:rPr>
      </w:pPr>
    </w:p>
    <w:p w:rsidR="0099199A" w:rsidRPr="002B74F4" w:rsidRDefault="0099199A" w:rsidP="0099199A">
      <w:pPr>
        <w:pStyle w:val="Prrafodelista"/>
        <w:spacing w:line="312" w:lineRule="auto"/>
        <w:ind w:left="330"/>
        <w:jc w:val="both"/>
        <w:rPr>
          <w:rFonts w:asciiTheme="minorHAnsi" w:hAnsiTheme="minorHAnsi" w:cs="Tahoma"/>
        </w:rPr>
      </w:pPr>
      <w:r w:rsidRPr="002B74F4">
        <w:rPr>
          <w:rFonts w:asciiTheme="minorHAnsi" w:hAnsiTheme="minorHAnsi" w:cs="Tahoma"/>
        </w:rPr>
        <w:lastRenderedPageBreak/>
        <w:t>Entonces se tienen las fichas que se quedarán en cada caso:</w:t>
      </w:r>
    </w:p>
    <w:p w:rsidR="001368CD" w:rsidRPr="001368CD" w:rsidRDefault="0099199A" w:rsidP="001368CD">
      <w:pPr>
        <w:pStyle w:val="Prrafodelista"/>
        <w:numPr>
          <w:ilvl w:val="0"/>
          <w:numId w:val="34"/>
        </w:numPr>
        <w:spacing w:line="312" w:lineRule="auto"/>
        <w:ind w:left="426" w:hanging="284"/>
        <w:jc w:val="both"/>
        <w:rPr>
          <w:rFonts w:asciiTheme="minorHAnsi" w:hAnsiTheme="minorHAnsi" w:cs="Tahoma"/>
        </w:rPr>
      </w:pPr>
      <w:r w:rsidRPr="001368CD">
        <w:rPr>
          <w:rFonts w:asciiTheme="minorHAnsi" w:hAnsiTheme="minorHAnsi"/>
        </w:rPr>
        <w:t>Dividiendo el mcm por el deno</w:t>
      </w:r>
      <w:r w:rsidR="0002130C" w:rsidRPr="001368CD">
        <w:rPr>
          <w:rFonts w:asciiTheme="minorHAnsi" w:hAnsiTheme="minorHAnsi"/>
        </w:rPr>
        <w:t>minador de la primera fracción.</w:t>
      </w:r>
    </w:p>
    <w:p w:rsidR="0099199A" w:rsidRPr="001368CD" w:rsidRDefault="0099199A" w:rsidP="001368CD">
      <w:pPr>
        <w:pStyle w:val="Prrafodelista"/>
        <w:numPr>
          <w:ilvl w:val="0"/>
          <w:numId w:val="34"/>
        </w:numPr>
        <w:spacing w:line="312" w:lineRule="auto"/>
        <w:ind w:left="426" w:hanging="284"/>
        <w:jc w:val="both"/>
        <w:rPr>
          <w:rFonts w:asciiTheme="minorHAnsi" w:hAnsiTheme="minorHAnsi" w:cs="Tahoma"/>
        </w:rPr>
      </w:pPr>
      <w:r w:rsidRPr="001368CD">
        <w:rPr>
          <w:rFonts w:asciiTheme="minorHAnsi" w:hAnsiTheme="minorHAnsi" w:cs="Tahoma"/>
        </w:rPr>
        <w:t>Dividiendo el mcm por el den</w:t>
      </w:r>
      <w:r w:rsidR="0002130C" w:rsidRPr="001368CD">
        <w:rPr>
          <w:rFonts w:asciiTheme="minorHAnsi" w:hAnsiTheme="minorHAnsi" w:cs="Tahoma"/>
        </w:rPr>
        <w:t>ominador de la segunda fracción.</w:t>
      </w:r>
    </w:p>
    <w:p w:rsidR="0099199A" w:rsidRPr="002B74F4" w:rsidRDefault="0099199A" w:rsidP="0099199A">
      <w:pPr>
        <w:pStyle w:val="Prrafodelista"/>
        <w:spacing w:line="312" w:lineRule="auto"/>
        <w:ind w:left="0"/>
        <w:jc w:val="both"/>
        <w:rPr>
          <w:rFonts w:asciiTheme="minorHAnsi" w:hAnsiTheme="minorHAnsi" w:cs="Tahoma"/>
        </w:rPr>
      </w:pPr>
    </w:p>
    <w:p w:rsidR="0099199A" w:rsidRPr="002B74F4" w:rsidRDefault="0099199A" w:rsidP="002A219B">
      <w:pPr>
        <w:pStyle w:val="Prrafodelista"/>
        <w:numPr>
          <w:ilvl w:val="0"/>
          <w:numId w:val="39"/>
        </w:numPr>
        <w:tabs>
          <w:tab w:val="clear" w:pos="420"/>
        </w:tabs>
        <w:spacing w:after="240" w:line="312" w:lineRule="auto"/>
        <w:ind w:left="142" w:hanging="284"/>
        <w:jc w:val="both"/>
        <w:rPr>
          <w:rFonts w:asciiTheme="minorHAnsi" w:hAnsiTheme="minorHAnsi" w:cs="Tahoma"/>
        </w:rPr>
      </w:pPr>
      <w:r w:rsidRPr="002B74F4">
        <w:rPr>
          <w:rFonts w:asciiTheme="minorHAnsi" w:hAnsiTheme="minorHAnsi" w:cs="Tahoma"/>
        </w:rPr>
        <w:t>A continuación, se prosigue con el proceso de la operación multiplicando cada resultado obtenido en las divisiones calculadas en el apartado anterior, por los correspondientes numeradores. De  esta manera, utilizando las fichas correspondientes, se tiene que la expresión or</w:t>
      </w:r>
      <w:r w:rsidR="0002130C">
        <w:rPr>
          <w:rFonts w:asciiTheme="minorHAnsi" w:hAnsiTheme="minorHAnsi" w:cs="Tahoma"/>
        </w:rPr>
        <w:t>iginal se puede igualar a otra.</w:t>
      </w:r>
    </w:p>
    <w:p w:rsidR="0099199A" w:rsidRPr="0002130C" w:rsidRDefault="0002130C" w:rsidP="002A219B">
      <w:pPr>
        <w:pStyle w:val="Prrafodelista"/>
        <w:numPr>
          <w:ilvl w:val="0"/>
          <w:numId w:val="39"/>
        </w:numPr>
        <w:tabs>
          <w:tab w:val="clear" w:pos="420"/>
        </w:tabs>
        <w:spacing w:after="240" w:line="312" w:lineRule="auto"/>
        <w:ind w:left="142" w:hanging="284"/>
        <w:jc w:val="both"/>
        <w:rPr>
          <w:rFonts w:asciiTheme="minorHAnsi" w:hAnsiTheme="minorHAnsi" w:cs="Tahoma"/>
        </w:rPr>
      </w:pPr>
      <w:r w:rsidRPr="0002130C">
        <w:rPr>
          <w:rFonts w:asciiTheme="minorHAnsi" w:hAnsiTheme="minorHAnsi" w:cs="Tahoma"/>
        </w:rPr>
        <w:t>A</w:t>
      </w:r>
      <w:r w:rsidR="0099199A" w:rsidRPr="0002130C">
        <w:rPr>
          <w:rFonts w:asciiTheme="minorHAnsi" w:hAnsiTheme="minorHAnsi" w:cs="Tahoma"/>
        </w:rPr>
        <w:t>plicar la propiedad distribu</w:t>
      </w:r>
      <w:r w:rsidRPr="0002130C">
        <w:rPr>
          <w:rFonts w:asciiTheme="minorHAnsi" w:hAnsiTheme="minorHAnsi" w:cs="Tahoma"/>
        </w:rPr>
        <w:t>tiva en el numerador.</w:t>
      </w:r>
    </w:p>
    <w:p w:rsidR="0099199A" w:rsidRPr="002B74F4" w:rsidRDefault="0099199A" w:rsidP="002A219B">
      <w:pPr>
        <w:pStyle w:val="Prrafodelista"/>
        <w:numPr>
          <w:ilvl w:val="0"/>
          <w:numId w:val="39"/>
        </w:numPr>
        <w:tabs>
          <w:tab w:val="clear" w:pos="420"/>
        </w:tabs>
        <w:spacing w:after="240" w:line="312" w:lineRule="auto"/>
        <w:ind w:left="142" w:hanging="284"/>
        <w:jc w:val="both"/>
        <w:rPr>
          <w:rFonts w:asciiTheme="minorHAnsi" w:hAnsiTheme="minorHAnsi" w:cs="Tahoma"/>
        </w:rPr>
      </w:pPr>
      <w:r w:rsidRPr="002B74F4">
        <w:rPr>
          <w:rFonts w:asciiTheme="minorHAnsi" w:hAnsiTheme="minorHAnsi" w:cs="Tahoma"/>
        </w:rPr>
        <w:t>Posteriormente se procede a: reducir los términos semejantes en el numerador, factorizar la expresión resultante y simplificar los factores iguales</w:t>
      </w:r>
      <w:r w:rsidR="0002130C">
        <w:rPr>
          <w:rFonts w:asciiTheme="minorHAnsi" w:hAnsiTheme="minorHAnsi" w:cs="Tahoma"/>
        </w:rPr>
        <w:t xml:space="preserve">. </w:t>
      </w:r>
      <w:r w:rsidRPr="002B74F4">
        <w:rPr>
          <w:rFonts w:asciiTheme="minorHAnsi" w:hAnsiTheme="minorHAnsi" w:cs="Tahoma"/>
        </w:rPr>
        <w:t>Con los factores que quedan luego de simplifi</w:t>
      </w:r>
      <w:r w:rsidR="0002130C">
        <w:rPr>
          <w:rFonts w:asciiTheme="minorHAnsi" w:hAnsiTheme="minorHAnsi" w:cs="Tahoma"/>
        </w:rPr>
        <w:t>car se forma el resultado final.</w:t>
      </w:r>
    </w:p>
    <w:p w:rsidR="0099199A" w:rsidRPr="002B74F4" w:rsidRDefault="0099199A" w:rsidP="002A219B">
      <w:pPr>
        <w:pStyle w:val="Prrafodelista"/>
        <w:numPr>
          <w:ilvl w:val="0"/>
          <w:numId w:val="42"/>
        </w:numPr>
        <w:tabs>
          <w:tab w:val="clear" w:pos="420"/>
        </w:tabs>
        <w:spacing w:after="240" w:line="312" w:lineRule="auto"/>
        <w:ind w:left="142" w:hanging="284"/>
        <w:jc w:val="both"/>
        <w:rPr>
          <w:rFonts w:asciiTheme="minorHAnsi" w:hAnsiTheme="minorHAnsi" w:cs="Tahoma"/>
        </w:rPr>
      </w:pPr>
      <w:r w:rsidRPr="002B74F4">
        <w:rPr>
          <w:rFonts w:asciiTheme="minorHAnsi" w:hAnsiTheme="minorHAnsi" w:cs="Tahoma"/>
        </w:rPr>
        <w:t xml:space="preserve">En este momento, el docente  invita  a los estudiantes a formar grupos de </w:t>
      </w:r>
      <w:smartTag w:uri="urn:schemas-microsoft-com:office:smarttags" w:element="metricconverter">
        <w:smartTagPr>
          <w:attr w:name="ProductID" w:val="4 a"/>
        </w:smartTagPr>
        <w:r w:rsidRPr="002B74F4">
          <w:rPr>
            <w:rFonts w:asciiTheme="minorHAnsi" w:hAnsiTheme="minorHAnsi" w:cs="Tahoma"/>
          </w:rPr>
          <w:t>4 a</w:t>
        </w:r>
      </w:smartTag>
      <w:r w:rsidRPr="002B74F4">
        <w:rPr>
          <w:rFonts w:asciiTheme="minorHAnsi" w:hAnsiTheme="minorHAnsi" w:cs="Tahoma"/>
        </w:rPr>
        <w:t xml:space="preserve"> 5 </w:t>
      </w:r>
      <w:r w:rsidR="001368CD">
        <w:rPr>
          <w:rFonts w:asciiTheme="minorHAnsi" w:hAnsiTheme="minorHAnsi" w:cs="Tahoma"/>
        </w:rPr>
        <w:t>integrantes e</w:t>
      </w:r>
      <w:r w:rsidRPr="002B74F4">
        <w:rPr>
          <w:rFonts w:asciiTheme="minorHAnsi" w:hAnsiTheme="minorHAnsi" w:cs="Tahoma"/>
        </w:rPr>
        <w:t xml:space="preserve"> intenten efectuar los ejercicios util</w:t>
      </w:r>
      <w:r w:rsidR="001368CD">
        <w:rPr>
          <w:rFonts w:asciiTheme="minorHAnsi" w:hAnsiTheme="minorHAnsi" w:cs="Tahoma"/>
        </w:rPr>
        <w:t>izando las fichas, siguiendo el</w:t>
      </w:r>
      <w:r w:rsidRPr="002B74F4">
        <w:rPr>
          <w:rFonts w:asciiTheme="minorHAnsi" w:hAnsiTheme="minorHAnsi" w:cs="Tahoma"/>
        </w:rPr>
        <w:t xml:space="preserve"> procedimiento explicado. Por cada ejercicio realizado correctamente tienen puntos a favor de su equipo, ganará el grupo que llegue al resultado correcto de la mayor cantidad de las operaciones. </w:t>
      </w:r>
    </w:p>
    <w:p w:rsidR="0099199A" w:rsidRPr="002B74F4" w:rsidRDefault="0099199A" w:rsidP="002A219B">
      <w:pPr>
        <w:pStyle w:val="Prrafodelista"/>
        <w:spacing w:after="240" w:line="276" w:lineRule="auto"/>
        <w:ind w:left="780"/>
        <w:jc w:val="both"/>
        <w:rPr>
          <w:rFonts w:asciiTheme="minorHAnsi" w:hAnsiTheme="minorHAnsi" w:cs="Tahoma"/>
        </w:rPr>
        <w:sectPr w:rsidR="0099199A" w:rsidRPr="002B74F4" w:rsidSect="002A7CBE">
          <w:type w:val="continuous"/>
          <w:pgSz w:w="11340" w:h="15309" w:code="1"/>
          <w:pgMar w:top="1701" w:right="1134" w:bottom="1701" w:left="1418" w:header="709" w:footer="284" w:gutter="0"/>
          <w:cols w:num="2" w:space="708" w:equalWidth="0">
            <w:col w:w="3898" w:space="708"/>
            <w:col w:w="3898"/>
          </w:cols>
          <w:docGrid w:linePitch="360"/>
        </w:sectPr>
      </w:pPr>
    </w:p>
    <w:p w:rsidR="0099199A" w:rsidRDefault="0099199A" w:rsidP="0099199A">
      <w:pPr>
        <w:pStyle w:val="Prrafodelista"/>
        <w:spacing w:line="276" w:lineRule="auto"/>
        <w:ind w:left="780"/>
        <w:jc w:val="both"/>
        <w:rPr>
          <w:rFonts w:asciiTheme="minorHAnsi" w:hAnsiTheme="minorHAnsi" w:cs="Tahoma"/>
        </w:rPr>
      </w:pPr>
    </w:p>
    <w:p w:rsidR="0099199A" w:rsidRPr="00EE4758" w:rsidRDefault="001368CD" w:rsidP="00DE2FE7">
      <w:pPr>
        <w:shd w:val="clear" w:color="auto" w:fill="C6D9F1" w:themeFill="text2" w:themeFillTint="33"/>
        <w:spacing w:line="312" w:lineRule="auto"/>
        <w:ind w:left="330" w:hanging="330"/>
        <w:jc w:val="both"/>
        <w:rPr>
          <w:rFonts w:asciiTheme="minorHAnsi" w:hAnsiTheme="minorHAnsi"/>
          <w:b/>
          <w:sz w:val="28"/>
          <w:szCs w:val="28"/>
        </w:rPr>
      </w:pPr>
      <w:r>
        <w:rPr>
          <w:rFonts w:asciiTheme="minorHAnsi" w:hAnsiTheme="minorHAnsi"/>
          <w:b/>
        </w:rPr>
        <w:lastRenderedPageBreak/>
        <w:t>3.</w:t>
      </w:r>
      <w:r w:rsidRPr="00EE4758">
        <w:rPr>
          <w:rFonts w:asciiTheme="minorHAnsi" w:hAnsiTheme="minorHAnsi"/>
          <w:b/>
          <w:sz w:val="28"/>
          <w:szCs w:val="28"/>
        </w:rPr>
        <w:t xml:space="preserve"> Tratamiento del Componente F</w:t>
      </w:r>
      <w:r w:rsidR="0099199A" w:rsidRPr="00EE4758">
        <w:rPr>
          <w:rFonts w:asciiTheme="minorHAnsi" w:hAnsiTheme="minorHAnsi"/>
          <w:b/>
          <w:sz w:val="28"/>
          <w:szCs w:val="28"/>
        </w:rPr>
        <w:t>undamental, de la equidad de género,  de la atención a la diversidad</w:t>
      </w:r>
    </w:p>
    <w:p w:rsidR="0099199A" w:rsidRDefault="0099199A" w:rsidP="0099199A">
      <w:pPr>
        <w:autoSpaceDE w:val="0"/>
        <w:autoSpaceDN w:val="0"/>
        <w:adjustRightInd w:val="0"/>
        <w:spacing w:before="240" w:line="312" w:lineRule="auto"/>
        <w:jc w:val="both"/>
        <w:rPr>
          <w:rFonts w:asciiTheme="minorHAnsi" w:hAnsiTheme="minorHAnsi" w:cs="Tahoma"/>
        </w:rPr>
      </w:pPr>
    </w:p>
    <w:p w:rsidR="002A219B" w:rsidRPr="002B74F4" w:rsidRDefault="002A219B" w:rsidP="0099199A">
      <w:pPr>
        <w:autoSpaceDE w:val="0"/>
        <w:autoSpaceDN w:val="0"/>
        <w:adjustRightInd w:val="0"/>
        <w:spacing w:before="240" w:line="312" w:lineRule="auto"/>
        <w:jc w:val="both"/>
        <w:rPr>
          <w:rFonts w:asciiTheme="minorHAnsi" w:hAnsiTheme="minorHAnsi" w:cs="Tahoma"/>
        </w:rPr>
        <w:sectPr w:rsidR="002A219B" w:rsidRPr="002B74F4" w:rsidSect="00BF3C54">
          <w:type w:val="continuous"/>
          <w:pgSz w:w="11340" w:h="15309" w:code="1"/>
          <w:pgMar w:top="1701" w:right="1418" w:bottom="1701" w:left="1418" w:header="709" w:footer="284" w:gutter="0"/>
          <w:cols w:space="708"/>
          <w:docGrid w:linePitch="360"/>
        </w:sectPr>
      </w:pPr>
    </w:p>
    <w:p w:rsidR="0099199A" w:rsidRPr="002A219B" w:rsidRDefault="001368CD" w:rsidP="0099199A">
      <w:pPr>
        <w:autoSpaceDE w:val="0"/>
        <w:autoSpaceDN w:val="0"/>
        <w:adjustRightInd w:val="0"/>
        <w:spacing w:before="240" w:line="312" w:lineRule="auto"/>
        <w:jc w:val="both"/>
        <w:rPr>
          <w:rFonts w:asciiTheme="minorHAnsi" w:hAnsiTheme="minorHAnsi" w:cs="Tahoma"/>
        </w:rPr>
      </w:pPr>
      <w:r w:rsidRPr="002A219B">
        <w:rPr>
          <w:rFonts w:asciiTheme="minorHAnsi" w:hAnsiTheme="minorHAnsi" w:cs="Tahoma"/>
        </w:rPr>
        <w:lastRenderedPageBreak/>
        <w:t>El tratamiento del Componente F</w:t>
      </w:r>
      <w:r w:rsidR="0099199A" w:rsidRPr="002A219B">
        <w:rPr>
          <w:rFonts w:asciiTheme="minorHAnsi" w:hAnsiTheme="minorHAnsi" w:cs="Tahoma"/>
        </w:rPr>
        <w:t>undamental, de la equidad de género y de la atención a la diversidad, se visualizará en el quehacer didáctico a través del desarrollo de las capacidades establecidas en el área. Para el efecto, a continuación se proponen algunas estrategias.</w:t>
      </w:r>
    </w:p>
    <w:p w:rsidR="0099199A" w:rsidRPr="002A219B" w:rsidRDefault="001368CD" w:rsidP="0099199A">
      <w:pPr>
        <w:autoSpaceDE w:val="0"/>
        <w:autoSpaceDN w:val="0"/>
        <w:adjustRightInd w:val="0"/>
        <w:spacing w:before="240" w:line="312" w:lineRule="auto"/>
        <w:jc w:val="both"/>
        <w:rPr>
          <w:rFonts w:asciiTheme="minorHAnsi" w:hAnsiTheme="minorHAnsi" w:cs="Tahoma"/>
          <w:b/>
          <w:sz w:val="24"/>
          <w:szCs w:val="24"/>
        </w:rPr>
      </w:pPr>
      <w:r w:rsidRPr="002A219B">
        <w:rPr>
          <w:rFonts w:asciiTheme="minorHAnsi" w:hAnsiTheme="minorHAnsi" w:cs="Tahoma"/>
          <w:b/>
          <w:sz w:val="24"/>
          <w:szCs w:val="24"/>
        </w:rPr>
        <w:t>3.1 Componente F</w:t>
      </w:r>
      <w:r w:rsidR="0099199A" w:rsidRPr="002A219B">
        <w:rPr>
          <w:rFonts w:asciiTheme="minorHAnsi" w:hAnsiTheme="minorHAnsi" w:cs="Tahoma"/>
          <w:b/>
          <w:sz w:val="24"/>
          <w:szCs w:val="24"/>
        </w:rPr>
        <w:t>undamental</w:t>
      </w:r>
    </w:p>
    <w:p w:rsidR="0099199A" w:rsidRPr="002A219B" w:rsidRDefault="0099199A" w:rsidP="0099199A">
      <w:pPr>
        <w:autoSpaceDE w:val="0"/>
        <w:autoSpaceDN w:val="0"/>
        <w:adjustRightInd w:val="0"/>
        <w:spacing w:before="240" w:line="312" w:lineRule="auto"/>
        <w:jc w:val="both"/>
        <w:rPr>
          <w:rFonts w:asciiTheme="minorHAnsi" w:hAnsiTheme="minorHAnsi" w:cs="Tahoma"/>
        </w:rPr>
      </w:pPr>
      <w:r w:rsidRPr="002A219B">
        <w:rPr>
          <w:rFonts w:asciiTheme="minorHAnsi" w:hAnsiTheme="minorHAnsi" w:cs="Tahoma"/>
        </w:rPr>
        <w:t>Las intervenciones didácticas a ser consideradas en el área de Mate</w:t>
      </w:r>
      <w:r w:rsidR="001368CD" w:rsidRPr="002A219B">
        <w:rPr>
          <w:rFonts w:asciiTheme="minorHAnsi" w:hAnsiTheme="minorHAnsi" w:cs="Tahoma"/>
        </w:rPr>
        <w:t>mática para el tratamiento del Componente F</w:t>
      </w:r>
      <w:r w:rsidRPr="002A219B">
        <w:rPr>
          <w:rFonts w:asciiTheme="minorHAnsi" w:hAnsiTheme="minorHAnsi" w:cs="Tahoma"/>
        </w:rPr>
        <w:t xml:space="preserve">undamental, el cual contempla el abordaje de: la educación ambiental, la educación familiar y  la educación democrática,  podrían ser las siguientes:  </w:t>
      </w:r>
    </w:p>
    <w:p w:rsidR="00DE2FE7" w:rsidRPr="002A219B" w:rsidRDefault="0099199A" w:rsidP="0099199A">
      <w:pPr>
        <w:autoSpaceDE w:val="0"/>
        <w:autoSpaceDN w:val="0"/>
        <w:adjustRightInd w:val="0"/>
        <w:spacing w:before="240" w:line="312" w:lineRule="auto"/>
        <w:jc w:val="both"/>
        <w:rPr>
          <w:rFonts w:asciiTheme="minorHAnsi" w:hAnsiTheme="minorHAnsi" w:cs="Tahoma"/>
        </w:rPr>
      </w:pPr>
      <w:r w:rsidRPr="002A219B">
        <w:rPr>
          <w:rFonts w:asciiTheme="minorHAnsi" w:hAnsiTheme="minorHAnsi" w:cs="Tahoma"/>
          <w:b/>
          <w:lang w:val="es-ES_tradnl"/>
        </w:rPr>
        <w:t xml:space="preserve">a) </w:t>
      </w:r>
      <w:r w:rsidRPr="002A219B">
        <w:rPr>
          <w:rFonts w:asciiTheme="minorHAnsi" w:hAnsiTheme="minorHAnsi" w:cs="Tahoma"/>
          <w:b/>
          <w:u w:val="single"/>
          <w:lang w:val="es-ES_tradnl"/>
        </w:rPr>
        <w:t>Educación ambiental</w:t>
      </w:r>
      <w:r w:rsidRPr="002A219B">
        <w:rPr>
          <w:rFonts w:asciiTheme="minorHAnsi" w:hAnsiTheme="minorHAnsi" w:cs="Tahoma"/>
          <w:b/>
        </w:rPr>
        <w:t>:</w:t>
      </w:r>
      <w:r w:rsidRPr="002A219B">
        <w:rPr>
          <w:rFonts w:asciiTheme="minorHAnsi" w:hAnsiTheme="minorHAnsi" w:cs="Tahoma"/>
        </w:rPr>
        <w:t xml:space="preserve"> se propondrá  situaciones problemáticas reales relacionadas a la situación ambiental, de tal manera, que el estudiante reflexione y proponga, en base a  los conocimientos matemáticos, posibles estrategias de soluciones a las mismas. Así mismo, durante el desarrollo de los contenidos estadísticos se puede abordar como objeto de estudio las  situaciones ambientales que afectan a la calidad de vida de la institución y de la comunidad, con el fin de comprenderlas y </w:t>
      </w:r>
      <w:r w:rsidRPr="002A219B">
        <w:rPr>
          <w:rFonts w:asciiTheme="minorHAnsi" w:hAnsiTheme="minorHAnsi" w:cs="Tahoma"/>
        </w:rPr>
        <w:lastRenderedPageBreak/>
        <w:t>obtener informaciones útiles para la toma de decisiones</w:t>
      </w:r>
      <w:r w:rsidR="00DE2FE7" w:rsidRPr="002A219B">
        <w:rPr>
          <w:rFonts w:asciiTheme="minorHAnsi" w:hAnsiTheme="minorHAnsi" w:cs="Tahoma"/>
        </w:rPr>
        <w:t>.</w:t>
      </w:r>
    </w:p>
    <w:p w:rsidR="0099199A" w:rsidRPr="002A219B" w:rsidRDefault="0099199A" w:rsidP="0099199A">
      <w:pPr>
        <w:autoSpaceDE w:val="0"/>
        <w:autoSpaceDN w:val="0"/>
        <w:adjustRightInd w:val="0"/>
        <w:spacing w:before="240" w:line="312" w:lineRule="auto"/>
        <w:jc w:val="both"/>
        <w:rPr>
          <w:rFonts w:asciiTheme="minorHAnsi" w:hAnsiTheme="minorHAnsi" w:cs="Tahoma"/>
        </w:rPr>
      </w:pPr>
      <w:r w:rsidRPr="002A219B">
        <w:rPr>
          <w:rFonts w:asciiTheme="minorHAnsi" w:hAnsiTheme="minorHAnsi" w:cs="Tahoma"/>
        </w:rPr>
        <w:t xml:space="preserve">Durante las actividades realizadas en el aula, se cuidará que  el ambiente se mantenga ordenado, limpio y  libre de contaminación.  </w:t>
      </w:r>
    </w:p>
    <w:p w:rsidR="0099199A" w:rsidRPr="002A219B" w:rsidRDefault="0099199A" w:rsidP="0099199A">
      <w:pPr>
        <w:autoSpaceDE w:val="0"/>
        <w:autoSpaceDN w:val="0"/>
        <w:adjustRightInd w:val="0"/>
        <w:spacing w:before="240" w:line="312" w:lineRule="auto"/>
        <w:jc w:val="both"/>
        <w:rPr>
          <w:rFonts w:asciiTheme="minorHAnsi" w:hAnsiTheme="minorHAnsi" w:cs="Tahoma"/>
        </w:rPr>
      </w:pPr>
      <w:r w:rsidRPr="002A219B">
        <w:rPr>
          <w:rFonts w:asciiTheme="minorHAnsi" w:hAnsiTheme="minorHAnsi" w:cs="Tahoma"/>
        </w:rPr>
        <w:t>Para el tratamiento de este tema transversal, además del cuidado del ambiente físico, se debe considerar el ambiente afectivo y el clima institucional,  propiciando acciones que lleven a mantener una convivencia armónica con los demás miembros de la comunidad educativa.</w:t>
      </w:r>
    </w:p>
    <w:p w:rsidR="0099199A" w:rsidRPr="002A219B" w:rsidRDefault="0099199A" w:rsidP="0099199A">
      <w:pPr>
        <w:autoSpaceDE w:val="0"/>
        <w:autoSpaceDN w:val="0"/>
        <w:adjustRightInd w:val="0"/>
        <w:spacing w:before="240" w:line="312" w:lineRule="auto"/>
        <w:jc w:val="both"/>
        <w:rPr>
          <w:rFonts w:asciiTheme="minorHAnsi" w:hAnsiTheme="minorHAnsi" w:cs="Tahoma"/>
        </w:rPr>
      </w:pPr>
      <w:r w:rsidRPr="002A219B">
        <w:rPr>
          <w:rFonts w:asciiTheme="minorHAnsi" w:hAnsiTheme="minorHAnsi" w:cs="Tahoma"/>
          <w:b/>
          <w:lang w:val="es-ES_tradnl"/>
        </w:rPr>
        <w:t xml:space="preserve">b) </w:t>
      </w:r>
      <w:r w:rsidRPr="002A219B">
        <w:rPr>
          <w:rFonts w:asciiTheme="minorHAnsi" w:hAnsiTheme="minorHAnsi" w:cs="Tahoma"/>
          <w:b/>
          <w:u w:val="single"/>
          <w:lang w:val="es-ES_tradnl"/>
        </w:rPr>
        <w:t>Educación familiar:</w:t>
      </w:r>
      <w:r w:rsidRPr="002A219B">
        <w:rPr>
          <w:rFonts w:asciiTheme="minorHAnsi" w:hAnsiTheme="minorHAnsi" w:cs="Tahoma"/>
          <w:lang w:val="es-ES_tradnl"/>
        </w:rPr>
        <w:t xml:space="preserve"> este</w:t>
      </w:r>
      <w:r w:rsidRPr="002A219B">
        <w:rPr>
          <w:rFonts w:asciiTheme="minorHAnsi" w:hAnsiTheme="minorHAnsi" w:cs="Tahoma"/>
        </w:rPr>
        <w:t xml:space="preserve"> tema  transversal se puede abordar desde los contenidos matemáticos a través de situaciones relacionadas, por ejemplo,  al valor de la familia y, a la administración de los bienes que disponen, esto con la intención de distinguir posibles acciones  que pueden facilitar la toma de decisiones en estas cuestiones, en el momento requerido.  Así mismo, resulta de vital importancia que los miembros de la familia manifiesten su apoyo constante al estudiante en su formación integral, así por ejemplo, en la realización de las tareas surgidas desde el área, de tal manera, que </w:t>
      </w:r>
      <w:r w:rsidRPr="002A219B">
        <w:rPr>
          <w:rFonts w:asciiTheme="minorHAnsi" w:hAnsiTheme="minorHAnsi" w:cs="Tahoma"/>
        </w:rPr>
        <w:lastRenderedPageBreak/>
        <w:t xml:space="preserve">el mismo se sienta acompañado y motivado durante el proceso de su crecimiento personal y social. </w:t>
      </w:r>
    </w:p>
    <w:p w:rsidR="0099199A" w:rsidRPr="002A219B" w:rsidRDefault="0099199A" w:rsidP="0099199A">
      <w:pPr>
        <w:autoSpaceDE w:val="0"/>
        <w:autoSpaceDN w:val="0"/>
        <w:adjustRightInd w:val="0"/>
        <w:spacing w:before="240" w:line="312" w:lineRule="auto"/>
        <w:jc w:val="both"/>
        <w:rPr>
          <w:rFonts w:asciiTheme="minorHAnsi" w:hAnsiTheme="minorHAnsi" w:cs="Tahoma"/>
          <w:bCs/>
        </w:rPr>
      </w:pPr>
      <w:r w:rsidRPr="002A219B">
        <w:rPr>
          <w:rFonts w:asciiTheme="minorHAnsi" w:hAnsiTheme="minorHAnsi" w:cs="Tahoma"/>
          <w:b/>
        </w:rPr>
        <w:t xml:space="preserve">c) </w:t>
      </w:r>
      <w:r w:rsidRPr="002A219B">
        <w:rPr>
          <w:rFonts w:asciiTheme="minorHAnsi" w:hAnsiTheme="minorHAnsi" w:cs="Tahoma"/>
          <w:b/>
          <w:u w:val="single"/>
        </w:rPr>
        <w:t>Educación democrática:</w:t>
      </w:r>
      <w:r w:rsidRPr="002A219B">
        <w:rPr>
          <w:rFonts w:asciiTheme="minorHAnsi" w:hAnsiTheme="minorHAnsi" w:cs="Tahoma"/>
        </w:rPr>
        <w:t xml:space="preserve"> desde el área se pueden brindar espacios que </w:t>
      </w:r>
      <w:r w:rsidRPr="002A219B">
        <w:rPr>
          <w:rFonts w:asciiTheme="minorHAnsi" w:hAnsiTheme="minorHAnsi" w:cs="Tahoma"/>
          <w:bCs/>
        </w:rPr>
        <w:t xml:space="preserve">favorezcan  la práctica de los valores para la convivencia armónica y democrática. </w:t>
      </w:r>
    </w:p>
    <w:p w:rsidR="0099199A" w:rsidRPr="002A219B" w:rsidRDefault="0099199A" w:rsidP="0099199A">
      <w:pPr>
        <w:autoSpaceDE w:val="0"/>
        <w:autoSpaceDN w:val="0"/>
        <w:adjustRightInd w:val="0"/>
        <w:spacing w:before="240" w:line="312" w:lineRule="auto"/>
        <w:jc w:val="both"/>
        <w:rPr>
          <w:rFonts w:asciiTheme="minorHAnsi" w:hAnsiTheme="minorHAnsi" w:cs="Tahoma"/>
          <w:bCs/>
        </w:rPr>
      </w:pPr>
      <w:r w:rsidRPr="002A219B">
        <w:rPr>
          <w:rFonts w:asciiTheme="minorHAnsi" w:hAnsiTheme="minorHAnsi" w:cs="Tahoma"/>
          <w:bCs/>
        </w:rPr>
        <w:t>Para ello, se sugiere propiciar:</w:t>
      </w:r>
    </w:p>
    <w:p w:rsidR="0099199A" w:rsidRPr="002A219B" w:rsidRDefault="0099199A" w:rsidP="00BF6C94">
      <w:pPr>
        <w:numPr>
          <w:ilvl w:val="0"/>
          <w:numId w:val="43"/>
        </w:numPr>
        <w:tabs>
          <w:tab w:val="clear" w:pos="420"/>
        </w:tabs>
        <w:spacing w:after="200" w:line="312" w:lineRule="auto"/>
        <w:ind w:left="220" w:hanging="260"/>
        <w:jc w:val="both"/>
        <w:rPr>
          <w:rFonts w:asciiTheme="minorHAnsi" w:hAnsiTheme="minorHAnsi" w:cs="Tahoma"/>
          <w:bCs/>
        </w:rPr>
      </w:pPr>
      <w:r w:rsidRPr="002A219B">
        <w:rPr>
          <w:rFonts w:asciiTheme="minorHAnsi" w:hAnsiTheme="minorHAnsi" w:cs="Tahoma"/>
          <w:bCs/>
        </w:rPr>
        <w:t xml:space="preserve">Estrategias que posibiliten la expresión de opinión del estudiante con respecto al tema en estudio como ser: discusiones, debates, proyectos, trabajo grupal, entre otros, éstas se darán en un marco del respeto por las ideas del otro aunque no siempre se comparta. </w:t>
      </w:r>
    </w:p>
    <w:p w:rsidR="0099199A" w:rsidRPr="002A219B" w:rsidRDefault="0099199A" w:rsidP="00BF6C94">
      <w:pPr>
        <w:numPr>
          <w:ilvl w:val="0"/>
          <w:numId w:val="43"/>
        </w:numPr>
        <w:tabs>
          <w:tab w:val="clear" w:pos="420"/>
        </w:tabs>
        <w:spacing w:after="200" w:line="312" w:lineRule="auto"/>
        <w:ind w:left="220" w:hanging="260"/>
        <w:jc w:val="both"/>
        <w:rPr>
          <w:rFonts w:asciiTheme="minorHAnsi" w:hAnsiTheme="minorHAnsi" w:cs="Tahoma"/>
          <w:bCs/>
        </w:rPr>
      </w:pPr>
      <w:r w:rsidRPr="002A219B">
        <w:rPr>
          <w:rFonts w:asciiTheme="minorHAnsi" w:hAnsiTheme="minorHAnsi" w:cs="Tahoma"/>
          <w:bCs/>
        </w:rPr>
        <w:t>El cuidado de las pertenencias propias y ajenas. Ejemplo: El cuidado de los materiales (calculadora, instrumentos de dibujo, libros de texto, cuadernos, etc.). También, el cuidado de los bienes de la institución, entre otros.</w:t>
      </w:r>
    </w:p>
    <w:p w:rsidR="00112B3A" w:rsidRPr="002A219B" w:rsidRDefault="0099199A" w:rsidP="00BF6C94">
      <w:pPr>
        <w:numPr>
          <w:ilvl w:val="0"/>
          <w:numId w:val="43"/>
        </w:numPr>
        <w:tabs>
          <w:tab w:val="clear" w:pos="420"/>
        </w:tabs>
        <w:spacing w:line="312" w:lineRule="auto"/>
        <w:ind w:left="220" w:hanging="260"/>
        <w:jc w:val="both"/>
        <w:rPr>
          <w:rFonts w:asciiTheme="minorHAnsi" w:hAnsiTheme="minorHAnsi" w:cs="Tahoma"/>
          <w:bCs/>
        </w:rPr>
      </w:pPr>
      <w:r w:rsidRPr="002A219B">
        <w:rPr>
          <w:rFonts w:asciiTheme="minorHAnsi" w:hAnsiTheme="minorHAnsi" w:cs="Tahoma"/>
          <w:bCs/>
        </w:rPr>
        <w:t>La resolución de situaciones problemáticas que pudieran surgir sobre algún tema en estudio, la misma se realizará en un contexto de participación plural y de respeto.</w:t>
      </w:r>
    </w:p>
    <w:p w:rsidR="00940CE3" w:rsidRPr="002A219B" w:rsidRDefault="00940CE3" w:rsidP="00940CE3">
      <w:pPr>
        <w:spacing w:after="200" w:line="312" w:lineRule="auto"/>
        <w:ind w:left="220"/>
        <w:jc w:val="both"/>
        <w:rPr>
          <w:rFonts w:asciiTheme="minorHAnsi" w:hAnsiTheme="minorHAnsi" w:cs="Tahoma"/>
          <w:bCs/>
        </w:rPr>
      </w:pPr>
    </w:p>
    <w:p w:rsidR="0099199A" w:rsidRPr="002A219B" w:rsidRDefault="0099199A" w:rsidP="0099199A">
      <w:pPr>
        <w:tabs>
          <w:tab w:val="left" w:pos="-440"/>
          <w:tab w:val="left" w:pos="-330"/>
          <w:tab w:val="left" w:pos="0"/>
          <w:tab w:val="left" w:pos="220"/>
          <w:tab w:val="left" w:pos="440"/>
        </w:tabs>
        <w:spacing w:line="312" w:lineRule="auto"/>
        <w:rPr>
          <w:rFonts w:asciiTheme="minorHAnsi" w:hAnsiTheme="minorHAnsi"/>
          <w:b/>
          <w:sz w:val="24"/>
          <w:szCs w:val="24"/>
        </w:rPr>
      </w:pPr>
      <w:r w:rsidRPr="002A219B">
        <w:rPr>
          <w:rFonts w:asciiTheme="minorHAnsi" w:hAnsiTheme="minorHAnsi"/>
          <w:b/>
          <w:sz w:val="24"/>
          <w:szCs w:val="24"/>
        </w:rPr>
        <w:t>3.2  Equidad de género</w:t>
      </w:r>
    </w:p>
    <w:p w:rsidR="00EE4758" w:rsidRPr="002A219B" w:rsidRDefault="00EE4758" w:rsidP="0099199A">
      <w:pPr>
        <w:autoSpaceDE w:val="0"/>
        <w:autoSpaceDN w:val="0"/>
        <w:adjustRightInd w:val="0"/>
        <w:spacing w:line="312" w:lineRule="auto"/>
        <w:jc w:val="both"/>
        <w:rPr>
          <w:rFonts w:asciiTheme="minorHAnsi" w:hAnsiTheme="minorHAnsi" w:cs="Tahoma"/>
          <w:noProof/>
          <w:lang w:val="es-ES_tradnl" w:eastAsia="es-ES_tradnl"/>
        </w:rPr>
      </w:pPr>
    </w:p>
    <w:p w:rsidR="0099199A" w:rsidRPr="002A219B" w:rsidRDefault="0099199A" w:rsidP="0099199A">
      <w:pPr>
        <w:autoSpaceDE w:val="0"/>
        <w:autoSpaceDN w:val="0"/>
        <w:adjustRightInd w:val="0"/>
        <w:spacing w:line="312" w:lineRule="auto"/>
        <w:jc w:val="both"/>
        <w:rPr>
          <w:rFonts w:asciiTheme="minorHAnsi" w:hAnsiTheme="minorHAnsi" w:cs="Tahoma"/>
          <w:lang w:val="es-ES_tradnl"/>
        </w:rPr>
      </w:pPr>
      <w:r w:rsidRPr="002A219B">
        <w:rPr>
          <w:rFonts w:asciiTheme="minorHAnsi" w:hAnsiTheme="minorHAnsi" w:cs="Tahoma"/>
          <w:noProof/>
          <w:lang w:val="es-ES_tradnl" w:eastAsia="es-ES_tradnl"/>
        </w:rPr>
        <w:t xml:space="preserve">Las intervenciones didácticas a ser consideradas para el tratamiento de la </w:t>
      </w:r>
      <w:r w:rsidRPr="002A219B">
        <w:rPr>
          <w:rFonts w:asciiTheme="minorHAnsi" w:hAnsiTheme="minorHAnsi" w:cs="Tahoma"/>
          <w:noProof/>
          <w:lang w:val="es-ES_tradnl" w:eastAsia="es-ES_tradnl"/>
        </w:rPr>
        <w:lastRenderedPageBreak/>
        <w:t xml:space="preserve">equidad de género enfatizarán el desarrollo </w:t>
      </w:r>
      <w:r w:rsidRPr="002A219B">
        <w:rPr>
          <w:rFonts w:asciiTheme="minorHAnsi" w:hAnsiTheme="minorHAnsi" w:cs="Tahoma"/>
          <w:lang w:val="es-ES_tradnl"/>
        </w:rPr>
        <w:t xml:space="preserve">de valores, actitudes y comportamientos que reflejen igualdad en el relacionamiento entre las personas. En este sentido, durante el proceso de enseñanza y aprendizaje se promoverá:  </w:t>
      </w:r>
    </w:p>
    <w:p w:rsidR="0099199A" w:rsidRPr="002A219B" w:rsidRDefault="0099199A" w:rsidP="00BF6C94">
      <w:pPr>
        <w:numPr>
          <w:ilvl w:val="0"/>
          <w:numId w:val="44"/>
        </w:numPr>
        <w:tabs>
          <w:tab w:val="clear" w:pos="420"/>
        </w:tabs>
        <w:spacing w:after="200" w:line="312" w:lineRule="auto"/>
        <w:ind w:left="220" w:hanging="220"/>
        <w:jc w:val="both"/>
        <w:rPr>
          <w:rFonts w:asciiTheme="minorHAnsi" w:hAnsiTheme="minorHAnsi" w:cs="Tahoma"/>
          <w:bCs/>
        </w:rPr>
      </w:pPr>
      <w:r w:rsidRPr="002A219B">
        <w:rPr>
          <w:rFonts w:asciiTheme="minorHAnsi" w:hAnsiTheme="minorHAnsi" w:cs="Tahoma"/>
          <w:bCs/>
        </w:rPr>
        <w:t xml:space="preserve">El trato igualitario durante el desarrollo de las actividades matemáticas entre los estudiantes, independientemente a su sexo. </w:t>
      </w:r>
    </w:p>
    <w:p w:rsidR="0099199A" w:rsidRPr="002A219B" w:rsidRDefault="0099199A" w:rsidP="00BF6C94">
      <w:pPr>
        <w:numPr>
          <w:ilvl w:val="0"/>
          <w:numId w:val="44"/>
        </w:numPr>
        <w:tabs>
          <w:tab w:val="clear" w:pos="420"/>
        </w:tabs>
        <w:spacing w:after="200" w:line="312" w:lineRule="auto"/>
        <w:ind w:left="220" w:hanging="220"/>
        <w:jc w:val="both"/>
        <w:rPr>
          <w:rFonts w:asciiTheme="minorHAnsi" w:hAnsiTheme="minorHAnsi" w:cs="Tahoma"/>
          <w:bCs/>
        </w:rPr>
      </w:pPr>
      <w:r w:rsidRPr="002A219B">
        <w:rPr>
          <w:rFonts w:asciiTheme="minorHAnsi" w:hAnsiTheme="minorHAnsi" w:cs="Tahoma"/>
          <w:bCs/>
        </w:rPr>
        <w:t>El rechazo a toda forma de discriminación. Ejemplo: Realizar las actividades grupales entre los estudiantes sin preferencias por: condición económica, características físicas, sexo, características culturales, etc.</w:t>
      </w:r>
    </w:p>
    <w:p w:rsidR="0099199A" w:rsidRPr="002A219B" w:rsidRDefault="0099199A" w:rsidP="00BF6C94">
      <w:pPr>
        <w:numPr>
          <w:ilvl w:val="0"/>
          <w:numId w:val="44"/>
        </w:numPr>
        <w:tabs>
          <w:tab w:val="clear" w:pos="420"/>
        </w:tabs>
        <w:spacing w:after="200" w:line="312" w:lineRule="auto"/>
        <w:ind w:left="220" w:hanging="220"/>
        <w:jc w:val="both"/>
        <w:rPr>
          <w:rFonts w:asciiTheme="minorHAnsi" w:hAnsiTheme="minorHAnsi" w:cs="Tahoma"/>
          <w:bCs/>
        </w:rPr>
      </w:pPr>
      <w:r w:rsidRPr="002A219B">
        <w:rPr>
          <w:rFonts w:asciiTheme="minorHAnsi" w:hAnsiTheme="minorHAnsi" w:cs="Tahoma"/>
          <w:bCs/>
        </w:rPr>
        <w:t>La toma de decisiones responsables e informadas con respecto a situaciones que puedan surgir sobre el tratamiento de género.</w:t>
      </w:r>
    </w:p>
    <w:p w:rsidR="0099199A" w:rsidRPr="002A219B" w:rsidRDefault="0099199A" w:rsidP="00BF6C94">
      <w:pPr>
        <w:numPr>
          <w:ilvl w:val="0"/>
          <w:numId w:val="44"/>
        </w:numPr>
        <w:tabs>
          <w:tab w:val="clear" w:pos="420"/>
        </w:tabs>
        <w:spacing w:after="200" w:line="312" w:lineRule="auto"/>
        <w:ind w:left="220" w:hanging="220"/>
        <w:jc w:val="both"/>
        <w:rPr>
          <w:rFonts w:asciiTheme="minorHAnsi" w:hAnsiTheme="minorHAnsi" w:cs="Tahoma"/>
          <w:bCs/>
        </w:rPr>
      </w:pPr>
      <w:r w:rsidRPr="002A219B">
        <w:rPr>
          <w:rFonts w:asciiTheme="minorHAnsi" w:hAnsiTheme="minorHAnsi" w:cs="Tahoma"/>
          <w:bCs/>
        </w:rPr>
        <w:t>El respeto por la dignidad y el valor de todos los seres humanos. Ejemplo: Propiciar un clima afectivo y de respeto al realizar actividades que demanden por parte del estudiante: argumentación de ideas, asunción de posturas y actitudes, explicación del trabajo realizado, entre otros.</w:t>
      </w:r>
    </w:p>
    <w:p w:rsidR="0099199A" w:rsidRPr="002A219B" w:rsidRDefault="0099199A" w:rsidP="00BF6C94">
      <w:pPr>
        <w:numPr>
          <w:ilvl w:val="0"/>
          <w:numId w:val="44"/>
        </w:numPr>
        <w:tabs>
          <w:tab w:val="clear" w:pos="420"/>
        </w:tabs>
        <w:spacing w:after="200" w:line="312" w:lineRule="auto"/>
        <w:ind w:left="220" w:hanging="220"/>
        <w:jc w:val="both"/>
        <w:rPr>
          <w:rFonts w:asciiTheme="minorHAnsi" w:hAnsiTheme="minorHAnsi" w:cs="Tahoma"/>
          <w:bCs/>
        </w:rPr>
      </w:pPr>
      <w:r w:rsidRPr="002A219B">
        <w:rPr>
          <w:rFonts w:asciiTheme="minorHAnsi" w:hAnsiTheme="minorHAnsi" w:cs="Tahoma"/>
          <w:bCs/>
        </w:rPr>
        <w:t xml:space="preserve">La práctica de la equidad a través de las acciones que se realizan, el lenguaje empleado y  los materiales didácticos  utilizados. </w:t>
      </w:r>
    </w:p>
    <w:p w:rsidR="0099199A" w:rsidRPr="002A219B" w:rsidRDefault="0099199A" w:rsidP="00BF6C94">
      <w:pPr>
        <w:numPr>
          <w:ilvl w:val="0"/>
          <w:numId w:val="44"/>
        </w:numPr>
        <w:tabs>
          <w:tab w:val="clear" w:pos="420"/>
        </w:tabs>
        <w:spacing w:line="312" w:lineRule="auto"/>
        <w:ind w:left="220" w:hanging="220"/>
        <w:jc w:val="both"/>
        <w:rPr>
          <w:rFonts w:asciiTheme="minorHAnsi" w:hAnsiTheme="minorHAnsi"/>
          <w:b/>
          <w:i/>
          <w:color w:val="7030A0"/>
        </w:rPr>
      </w:pPr>
      <w:r w:rsidRPr="002A219B">
        <w:rPr>
          <w:rFonts w:asciiTheme="minorHAnsi" w:hAnsiTheme="minorHAnsi" w:cs="Tahoma"/>
          <w:bCs/>
        </w:rPr>
        <w:lastRenderedPageBreak/>
        <w:t xml:space="preserve">Estrategias didácticas que inviten al análisis, la reflexión, la crítica constructiva acerca de las vivencias observadas y manifestadas sobre el trato igualitario durante las experiencias vividas desde el área o en su contexto. </w:t>
      </w:r>
    </w:p>
    <w:p w:rsidR="00940CE3" w:rsidRPr="002A219B" w:rsidRDefault="00940CE3" w:rsidP="00940CE3">
      <w:pPr>
        <w:spacing w:after="200" w:line="312" w:lineRule="auto"/>
        <w:ind w:left="220"/>
        <w:jc w:val="both"/>
        <w:rPr>
          <w:rFonts w:asciiTheme="minorHAnsi" w:hAnsiTheme="minorHAnsi"/>
          <w:b/>
          <w:i/>
          <w:color w:val="7030A0"/>
        </w:rPr>
      </w:pPr>
    </w:p>
    <w:p w:rsidR="0099199A" w:rsidRPr="002A219B" w:rsidRDefault="0099199A" w:rsidP="0099199A">
      <w:pPr>
        <w:spacing w:after="200" w:line="312" w:lineRule="auto"/>
        <w:jc w:val="both"/>
        <w:rPr>
          <w:rFonts w:asciiTheme="minorHAnsi" w:hAnsiTheme="minorHAnsi"/>
          <w:b/>
          <w:sz w:val="24"/>
          <w:szCs w:val="24"/>
        </w:rPr>
      </w:pPr>
      <w:r w:rsidRPr="002A219B">
        <w:rPr>
          <w:rFonts w:asciiTheme="minorHAnsi" w:hAnsiTheme="minorHAnsi"/>
          <w:b/>
          <w:sz w:val="24"/>
          <w:szCs w:val="24"/>
        </w:rPr>
        <w:t>3.3  Atención a la diversidad</w:t>
      </w:r>
    </w:p>
    <w:p w:rsidR="0099199A" w:rsidRPr="002A219B" w:rsidRDefault="0099199A" w:rsidP="002A219B">
      <w:pPr>
        <w:spacing w:line="312" w:lineRule="auto"/>
        <w:jc w:val="both"/>
        <w:rPr>
          <w:rFonts w:asciiTheme="minorHAnsi" w:hAnsiTheme="minorHAnsi" w:cs="Tahoma"/>
          <w:lang w:val="es-MX"/>
        </w:rPr>
      </w:pPr>
      <w:r w:rsidRPr="002A219B">
        <w:rPr>
          <w:rFonts w:asciiTheme="minorHAnsi" w:hAnsiTheme="minorHAnsi" w:cs="Tahoma"/>
          <w:lang w:val="es-MX"/>
        </w:rPr>
        <w:t>Para el tratamiento de la atención a la diversidad, desde el área, se pueden emprender las siguientes acciones:</w:t>
      </w:r>
    </w:p>
    <w:p w:rsidR="00112B3A" w:rsidRPr="002A219B" w:rsidRDefault="00112B3A" w:rsidP="0099199A">
      <w:pPr>
        <w:spacing w:line="312" w:lineRule="auto"/>
        <w:rPr>
          <w:rFonts w:asciiTheme="minorHAnsi" w:hAnsiTheme="minorHAnsi" w:cs="Tahoma"/>
          <w:lang w:val="es-MX"/>
        </w:rPr>
      </w:pPr>
    </w:p>
    <w:p w:rsidR="0099199A" w:rsidRPr="002A219B" w:rsidRDefault="0099199A" w:rsidP="00BF6C94">
      <w:pPr>
        <w:numPr>
          <w:ilvl w:val="0"/>
          <w:numId w:val="45"/>
        </w:numPr>
        <w:tabs>
          <w:tab w:val="clear" w:pos="420"/>
          <w:tab w:val="left" w:pos="-3740"/>
        </w:tabs>
        <w:spacing w:after="200" w:line="312" w:lineRule="auto"/>
        <w:ind w:left="220" w:hanging="220"/>
        <w:jc w:val="both"/>
        <w:rPr>
          <w:rFonts w:asciiTheme="minorHAnsi" w:hAnsiTheme="minorHAnsi" w:cs="Tahoma"/>
          <w:noProof/>
        </w:rPr>
      </w:pPr>
      <w:r w:rsidRPr="002A219B">
        <w:rPr>
          <w:rFonts w:asciiTheme="minorHAnsi" w:hAnsiTheme="minorHAnsi" w:cs="Tahoma"/>
          <w:noProof/>
        </w:rPr>
        <w:t xml:space="preserve">Fomentar en los procesos de enseñanza-aprendizaje el respeto hacia las diferencias individuales. Ejemplo: Considerar el ritmo de aprendizaje de los estudiantes durante el planteo y la resolución de situaciones problemáticas. </w:t>
      </w:r>
    </w:p>
    <w:p w:rsidR="0099199A" w:rsidRPr="002A219B" w:rsidRDefault="0099199A" w:rsidP="00BF6C94">
      <w:pPr>
        <w:numPr>
          <w:ilvl w:val="0"/>
          <w:numId w:val="45"/>
        </w:numPr>
        <w:tabs>
          <w:tab w:val="clear" w:pos="420"/>
          <w:tab w:val="left" w:pos="-3740"/>
        </w:tabs>
        <w:spacing w:after="200" w:line="312" w:lineRule="auto"/>
        <w:ind w:left="220" w:hanging="220"/>
        <w:jc w:val="both"/>
        <w:rPr>
          <w:rFonts w:asciiTheme="minorHAnsi" w:hAnsiTheme="minorHAnsi" w:cs="Tahoma"/>
          <w:noProof/>
        </w:rPr>
      </w:pPr>
      <w:r w:rsidRPr="002A219B">
        <w:rPr>
          <w:rFonts w:asciiTheme="minorHAnsi" w:hAnsiTheme="minorHAnsi" w:cs="Tahoma"/>
          <w:noProof/>
        </w:rPr>
        <w:t>Utilizar materiales didácticos que favorezcan al aprendizaje de todos los estudiantes. En este sentido, conviene construir guías de trabajo sencillas y precisas que orienten los procesos a seguir para realizar los trabajos propuestos en el área.</w:t>
      </w:r>
    </w:p>
    <w:p w:rsidR="00DE2FE7" w:rsidRPr="002A219B" w:rsidRDefault="0099199A" w:rsidP="00BF6C94">
      <w:pPr>
        <w:numPr>
          <w:ilvl w:val="0"/>
          <w:numId w:val="45"/>
        </w:numPr>
        <w:tabs>
          <w:tab w:val="clear" w:pos="420"/>
          <w:tab w:val="left" w:pos="-3740"/>
        </w:tabs>
        <w:spacing w:after="200" w:line="312" w:lineRule="auto"/>
        <w:ind w:left="220" w:hanging="220"/>
        <w:jc w:val="both"/>
        <w:rPr>
          <w:rFonts w:asciiTheme="minorHAnsi" w:hAnsiTheme="minorHAnsi" w:cs="Tahoma"/>
          <w:noProof/>
        </w:rPr>
      </w:pPr>
      <w:r w:rsidRPr="002A219B">
        <w:rPr>
          <w:rFonts w:asciiTheme="minorHAnsi" w:hAnsiTheme="minorHAnsi" w:cs="Tahoma"/>
          <w:noProof/>
        </w:rPr>
        <w:lastRenderedPageBreak/>
        <w:t>Adecuar las actividades didácticas a las características del grupo de estudiantes. Para el efecto, se cuidará de indagar acerca de las experiencias previas del estudiantado con relación al nuevo aprendizaje que se pretende desarrollar.</w:t>
      </w:r>
    </w:p>
    <w:p w:rsidR="00DE2FE7" w:rsidRPr="002A219B" w:rsidRDefault="0099199A" w:rsidP="00BF6C94">
      <w:pPr>
        <w:numPr>
          <w:ilvl w:val="0"/>
          <w:numId w:val="45"/>
        </w:numPr>
        <w:tabs>
          <w:tab w:val="clear" w:pos="420"/>
          <w:tab w:val="left" w:pos="-3740"/>
        </w:tabs>
        <w:spacing w:after="200" w:line="312" w:lineRule="auto"/>
        <w:ind w:left="220" w:hanging="220"/>
        <w:jc w:val="both"/>
        <w:rPr>
          <w:rFonts w:asciiTheme="minorHAnsi" w:hAnsiTheme="minorHAnsi" w:cs="Tahoma"/>
          <w:noProof/>
        </w:rPr>
      </w:pPr>
      <w:r w:rsidRPr="002A219B">
        <w:rPr>
          <w:rFonts w:asciiTheme="minorHAnsi" w:hAnsiTheme="minorHAnsi" w:cs="Tahoma"/>
          <w:noProof/>
        </w:rPr>
        <w:t>Replantear o modificar, parcial o totalmente, las experiencias de aprendizaje para todo el grupo grado o para alguno de estos cuando se considere necesario, de tal manera a velar por el aprendizaje de todos los estudiantes.</w:t>
      </w:r>
    </w:p>
    <w:p w:rsidR="00112B3A" w:rsidRPr="002A219B" w:rsidRDefault="0099199A" w:rsidP="00112B3A">
      <w:pPr>
        <w:numPr>
          <w:ilvl w:val="0"/>
          <w:numId w:val="45"/>
        </w:numPr>
        <w:tabs>
          <w:tab w:val="clear" w:pos="420"/>
          <w:tab w:val="left" w:pos="-3740"/>
        </w:tabs>
        <w:spacing w:after="200" w:line="312" w:lineRule="auto"/>
        <w:ind w:left="220" w:hanging="220"/>
        <w:jc w:val="both"/>
        <w:rPr>
          <w:rFonts w:asciiTheme="minorHAnsi" w:hAnsiTheme="minorHAnsi" w:cs="Tahoma"/>
          <w:noProof/>
        </w:rPr>
      </w:pPr>
      <w:r w:rsidRPr="002A219B">
        <w:rPr>
          <w:rFonts w:asciiTheme="minorHAnsi" w:hAnsiTheme="minorHAnsi" w:cs="Tahoma"/>
          <w:noProof/>
        </w:rPr>
        <w:t>Retroalimentar constantemente durante el proceso de aprendizaje según las necesidades de los estudiantes del grupo-grado. Esta se podrá  llevar adelante entre estudiante y estudiante, estudiante y docente, entre estudiante y otro docente especialista, estudiante y equipo técnico, estudiante y padre de familia. Para el efecto conviene emplear dispositivos didácticos pertinentes que favorezcan al avance en el aprendizaje de los estudiantes</w:t>
      </w:r>
      <w:r w:rsidR="00112B3A" w:rsidRPr="002A219B">
        <w:rPr>
          <w:rFonts w:asciiTheme="minorHAnsi" w:hAnsiTheme="minorHAnsi" w:cs="Tahoma"/>
          <w:noProof/>
        </w:rPr>
        <w:t>.</w:t>
      </w:r>
    </w:p>
    <w:p w:rsidR="00112B3A" w:rsidRPr="00112B3A" w:rsidRDefault="00112B3A" w:rsidP="00112B3A">
      <w:pPr>
        <w:numPr>
          <w:ilvl w:val="0"/>
          <w:numId w:val="45"/>
        </w:numPr>
        <w:tabs>
          <w:tab w:val="clear" w:pos="420"/>
          <w:tab w:val="left" w:pos="-3740"/>
        </w:tabs>
        <w:spacing w:after="200" w:line="312" w:lineRule="auto"/>
        <w:ind w:left="220" w:hanging="220"/>
        <w:jc w:val="both"/>
        <w:rPr>
          <w:rFonts w:asciiTheme="minorHAnsi" w:hAnsiTheme="minorHAnsi" w:cs="Tahoma"/>
          <w:noProof/>
        </w:rPr>
        <w:sectPr w:rsidR="00112B3A" w:rsidRPr="00112B3A" w:rsidSect="002A7CBE">
          <w:type w:val="continuous"/>
          <w:pgSz w:w="11340" w:h="15309" w:code="1"/>
          <w:pgMar w:top="1701" w:right="1275" w:bottom="1701" w:left="1418" w:header="709" w:footer="284" w:gutter="0"/>
          <w:cols w:num="2" w:space="708"/>
          <w:docGrid w:linePitch="360"/>
        </w:sectPr>
      </w:pPr>
    </w:p>
    <w:p w:rsidR="0099199A" w:rsidRPr="002B74F4" w:rsidRDefault="0099199A" w:rsidP="00112B3A">
      <w:pPr>
        <w:widowControl w:val="0"/>
        <w:autoSpaceDE w:val="0"/>
        <w:autoSpaceDN w:val="0"/>
        <w:adjustRightInd w:val="0"/>
        <w:spacing w:line="276" w:lineRule="auto"/>
        <w:ind w:right="15"/>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Default="0099199A" w:rsidP="0099199A">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99199A">
        <w:rPr>
          <w:rFonts w:asciiTheme="minorHAnsi" w:hAnsiTheme="minorHAnsi"/>
          <w:b/>
          <w:i/>
          <w:color w:val="0F243E" w:themeColor="text2" w:themeShade="80"/>
          <w:sz w:val="44"/>
          <w:szCs w:val="44"/>
        </w:rPr>
        <w:lastRenderedPageBreak/>
        <w:t>Orientaciones generales para la evaluación de los aprendizajes</w:t>
      </w:r>
    </w:p>
    <w:p w:rsidR="002573AD" w:rsidRPr="0099199A" w:rsidRDefault="002573AD" w:rsidP="0099199A">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p>
    <w:p w:rsidR="0099199A" w:rsidRPr="002B74F4" w:rsidRDefault="0099199A" w:rsidP="0099199A">
      <w:pPr>
        <w:spacing w:line="312" w:lineRule="auto"/>
        <w:jc w:val="center"/>
        <w:rPr>
          <w:rFonts w:asciiTheme="minorHAnsi" w:hAnsiTheme="minorHAnsi"/>
          <w:color w:val="7030A0"/>
        </w:rPr>
      </w:pPr>
    </w:p>
    <w:p w:rsidR="0099199A" w:rsidRPr="002B74F4" w:rsidRDefault="0099199A" w:rsidP="0099199A">
      <w:pPr>
        <w:spacing w:line="312" w:lineRule="auto"/>
        <w:jc w:val="both"/>
        <w:rPr>
          <w:rFonts w:asciiTheme="minorHAnsi" w:hAnsiTheme="minorHAnsi" w:cs="Tahoma"/>
        </w:rPr>
        <w:sectPr w:rsidR="0099199A" w:rsidRPr="002B74F4" w:rsidSect="00BF3C54">
          <w:type w:val="continuous"/>
          <w:pgSz w:w="11340" w:h="15309" w:code="1"/>
          <w:pgMar w:top="1701" w:right="1418" w:bottom="1701" w:left="1418" w:header="709" w:footer="284" w:gutter="0"/>
          <w:cols w:space="708"/>
          <w:docGrid w:linePitch="360"/>
        </w:sectPr>
      </w:pPr>
    </w:p>
    <w:p w:rsidR="0099199A" w:rsidRPr="002573AD" w:rsidRDefault="0099199A" w:rsidP="0099199A">
      <w:pPr>
        <w:spacing w:line="312" w:lineRule="auto"/>
        <w:jc w:val="both"/>
        <w:rPr>
          <w:rFonts w:asciiTheme="minorHAnsi" w:hAnsiTheme="minorHAnsi" w:cs="Tahoma"/>
        </w:rPr>
      </w:pPr>
      <w:r w:rsidRPr="002573AD">
        <w:rPr>
          <w:rFonts w:asciiTheme="minorHAnsi" w:hAnsiTheme="minorHAnsi" w:cs="Tahoma"/>
        </w:rPr>
        <w:lastRenderedPageBreak/>
        <w:t>En los procesos de enseñanza-aprendizaje, la evaluación  cumple un rol preponderante, pues en la actualidad se la concibe como un factor decisivo para introducir mejoras en las condiciones de aprendizajes del estudiantado, al proporcionar informaciones en referencia a diferentes aspectos de las actividades pedagógicas, las que constituyen insumos de utilidad para la toma de decisiones tendientes al mejoramiento constante del quehacer educativo.  En este contexto, la evaluación es  entendida como un proceso que implica: la descripción cuantitativa y cualitativa sobre el aprendizaje del estudiante;  la interpretación de dichas descripciones y por último; la formulación de juicios de valor basados en la interpretación de las descripciones realizadas.</w:t>
      </w:r>
    </w:p>
    <w:p w:rsidR="0099199A" w:rsidRPr="002573AD" w:rsidRDefault="0099199A" w:rsidP="0099199A">
      <w:pPr>
        <w:spacing w:line="312" w:lineRule="auto"/>
        <w:jc w:val="both"/>
        <w:rPr>
          <w:rFonts w:asciiTheme="minorHAnsi" w:hAnsiTheme="minorHAnsi" w:cs="Tahoma"/>
        </w:rPr>
      </w:pPr>
    </w:p>
    <w:p w:rsidR="0099199A" w:rsidRPr="002573AD" w:rsidRDefault="0099199A" w:rsidP="0099199A">
      <w:pPr>
        <w:spacing w:line="312" w:lineRule="auto"/>
        <w:jc w:val="both"/>
        <w:rPr>
          <w:rFonts w:asciiTheme="minorHAnsi" w:hAnsiTheme="minorHAnsi" w:cs="Tahoma"/>
        </w:rPr>
      </w:pPr>
      <w:r w:rsidRPr="002573AD">
        <w:rPr>
          <w:rFonts w:asciiTheme="minorHAnsi" w:hAnsiTheme="minorHAnsi" w:cs="Tahoma"/>
        </w:rPr>
        <w:t xml:space="preserve">Para este efecto, es fundamental que el docente tenga claro qué espera que aprendan los estudiantes. Esto le facilitará la planificación de procesos de aprendizajes pertinentes al caso, al centrar la atención en lo importante y lo significativo, así como también, le ayudará para realizar la elección de los materiales y actividades más </w:t>
      </w:r>
      <w:r w:rsidRPr="002573AD">
        <w:rPr>
          <w:rFonts w:asciiTheme="minorHAnsi" w:hAnsiTheme="minorHAnsi" w:cs="Tahoma"/>
        </w:rPr>
        <w:lastRenderedPageBreak/>
        <w:t xml:space="preserve">apropiados que requiere  para el fin propuesto y, consecuentemente, orientar la evaluación hacia  la evidencia  y la valoración de los aprendizajes propuestos. </w:t>
      </w:r>
    </w:p>
    <w:p w:rsidR="0099199A" w:rsidRPr="002573AD" w:rsidRDefault="0099199A" w:rsidP="0099199A">
      <w:pPr>
        <w:spacing w:line="312" w:lineRule="auto"/>
        <w:jc w:val="both"/>
        <w:rPr>
          <w:rFonts w:asciiTheme="minorHAnsi" w:hAnsiTheme="minorHAnsi" w:cs="Tahoma"/>
        </w:rPr>
      </w:pPr>
    </w:p>
    <w:p w:rsidR="0099199A" w:rsidRPr="002573AD" w:rsidRDefault="0099199A" w:rsidP="0099199A">
      <w:pPr>
        <w:spacing w:line="312" w:lineRule="auto"/>
        <w:jc w:val="both"/>
        <w:rPr>
          <w:rFonts w:asciiTheme="minorHAnsi" w:hAnsiTheme="minorHAnsi" w:cs="Tahoma"/>
        </w:rPr>
      </w:pPr>
      <w:r w:rsidRPr="002573AD">
        <w:rPr>
          <w:rFonts w:asciiTheme="minorHAnsi" w:hAnsiTheme="minorHAnsi" w:cs="Tahoma"/>
        </w:rPr>
        <w:t>Así, la actividad evaluativa implica la recogida de evidencias en situaciones reales, contextualizadas y variadas, por un lado, acerca de los avances de cada estudiante en el proceso de adquisición de las capacidades abordadas y también, sobre los inconvenientes surgidos durante dicho proceso, mediante la utilización de variados procedimientos e instrumentos evaluativos.</w:t>
      </w:r>
    </w:p>
    <w:p w:rsidR="0099199A" w:rsidRPr="002573AD" w:rsidRDefault="0099199A" w:rsidP="0099199A">
      <w:pPr>
        <w:spacing w:line="312" w:lineRule="auto"/>
        <w:jc w:val="both"/>
        <w:rPr>
          <w:rFonts w:asciiTheme="minorHAnsi" w:hAnsiTheme="minorHAnsi" w:cs="Tahoma"/>
        </w:rPr>
      </w:pPr>
    </w:p>
    <w:p w:rsidR="0099199A" w:rsidRPr="002573AD" w:rsidRDefault="0099199A" w:rsidP="0099199A">
      <w:pPr>
        <w:spacing w:line="312" w:lineRule="auto"/>
        <w:jc w:val="both"/>
        <w:rPr>
          <w:rFonts w:asciiTheme="minorHAnsi" w:hAnsiTheme="minorHAnsi" w:cs="Tahoma"/>
        </w:rPr>
      </w:pPr>
      <w:r w:rsidRPr="002573AD">
        <w:rPr>
          <w:rFonts w:asciiTheme="minorHAnsi" w:hAnsiTheme="minorHAnsi" w:cs="Tahoma"/>
        </w:rPr>
        <w:t xml:space="preserve">Cabe destacar que,  los  procedimientos evaluativos deben ser coherentes con los  procesos de aprendizajes, lo que no significa que las actividades de aprendizajes sean iguales a los dispositivos evaluativos, sino más bien, las actividades de evaluación requieren de situaciones nuevas, contextualizadas, transferibles e interesantes. </w:t>
      </w:r>
    </w:p>
    <w:p w:rsidR="0099199A" w:rsidRPr="002573AD" w:rsidRDefault="0099199A" w:rsidP="0099199A">
      <w:pPr>
        <w:spacing w:line="312" w:lineRule="auto"/>
        <w:jc w:val="both"/>
        <w:rPr>
          <w:rFonts w:asciiTheme="minorHAnsi" w:hAnsiTheme="minorHAnsi" w:cs="Tahoma"/>
        </w:rPr>
      </w:pPr>
    </w:p>
    <w:p w:rsidR="00112B3A" w:rsidRPr="002573AD" w:rsidRDefault="0099199A" w:rsidP="00112B3A">
      <w:pPr>
        <w:spacing w:line="312" w:lineRule="auto"/>
        <w:jc w:val="both"/>
        <w:rPr>
          <w:rFonts w:asciiTheme="minorHAnsi" w:hAnsiTheme="minorHAnsi" w:cs="Tahoma"/>
        </w:rPr>
      </w:pPr>
      <w:r w:rsidRPr="002573AD">
        <w:rPr>
          <w:rFonts w:asciiTheme="minorHAnsi" w:hAnsiTheme="minorHAnsi" w:cs="Tahoma"/>
        </w:rPr>
        <w:t xml:space="preserve">A continuación, se ofrecen algunas consideraciones generales  con la intención </w:t>
      </w:r>
      <w:r w:rsidRPr="002573AD">
        <w:rPr>
          <w:rFonts w:asciiTheme="minorHAnsi" w:hAnsiTheme="minorHAnsi" w:cs="Tahoma"/>
        </w:rPr>
        <w:lastRenderedPageBreak/>
        <w:t>de efectivizar los procesos de evaluación</w:t>
      </w:r>
      <w:r w:rsidR="00112B3A" w:rsidRPr="002573AD">
        <w:rPr>
          <w:rFonts w:asciiTheme="minorHAnsi" w:hAnsiTheme="minorHAnsi" w:cs="Tahoma"/>
        </w:rPr>
        <w:t xml:space="preserve"> </w:t>
      </w:r>
      <w:r w:rsidRPr="002573AD">
        <w:rPr>
          <w:rFonts w:asciiTheme="minorHAnsi" w:hAnsiTheme="minorHAnsi" w:cs="Tahoma"/>
        </w:rPr>
        <w:t>del aprendizaje:</w:t>
      </w:r>
    </w:p>
    <w:p w:rsidR="00112B3A" w:rsidRPr="002573AD" w:rsidRDefault="00112B3A" w:rsidP="00112B3A">
      <w:pPr>
        <w:spacing w:line="312" w:lineRule="auto"/>
        <w:jc w:val="both"/>
        <w:rPr>
          <w:rFonts w:asciiTheme="minorHAnsi" w:hAnsiTheme="minorHAnsi" w:cs="Tahoma"/>
        </w:rPr>
      </w:pPr>
    </w:p>
    <w:p w:rsidR="002573AD" w:rsidRPr="002573AD" w:rsidRDefault="00112B3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 xml:space="preserve"> </w:t>
      </w:r>
      <w:r w:rsidR="0099199A" w:rsidRPr="002573AD">
        <w:rPr>
          <w:rFonts w:asciiTheme="minorHAnsi" w:hAnsiTheme="minorHAnsi" w:cs="Tahoma"/>
        </w:rPr>
        <w:t>Solicitar a los estudiantes producciones orales o escritas  en las que tenga que expresar lo que saben acerca del nuevo contenido  y lo que desearían saber, de tal modo a  encauzar sus curiosidades e intereses.</w:t>
      </w:r>
    </w:p>
    <w:p w:rsidR="0099199A"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Corregir las producciones o los trabajos realizados por los estudiantes  y plantear expresiones de aliento que motive al estudiante  a progresar en su aprendizaje  y corregir sus errores si las hubiere.</w:t>
      </w:r>
    </w:p>
    <w:p w:rsidR="0099199A"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Proponer actividades que permitan la observación directa del aprendizaje del estudiante.</w:t>
      </w:r>
    </w:p>
    <w:p w:rsidR="0099199A"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Propiciar experiencias que posibiliten a los alumnos  mejorar actuaciones o productos mediante propuestas que los justifiquen.</w:t>
      </w:r>
    </w:p>
    <w:p w:rsidR="0099199A"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 xml:space="preserve">Ofrecer oportunidades para desarrollar en los estudiantes aquellos talentos naturales en los cuales se sienten más fuertes, y; superar las dificultades que puedan encontrar en campos que les son </w:t>
      </w:r>
      <w:r w:rsidRPr="002573AD">
        <w:rPr>
          <w:rFonts w:asciiTheme="minorHAnsi" w:hAnsiTheme="minorHAnsi" w:cs="Tahoma"/>
        </w:rPr>
        <w:lastRenderedPageBreak/>
        <w:t xml:space="preserve">indispensables para desenvolverse en una sociedad cada vez más exigente en los niveles de conocimientos básicos.  </w:t>
      </w:r>
    </w:p>
    <w:p w:rsidR="00A82F2F"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Elaborar indicadores de logros, y, que los mismos se caractericen por: guardar relación con la capacidad a ser</w:t>
      </w:r>
      <w:r w:rsidR="00A82F2F" w:rsidRPr="002573AD">
        <w:rPr>
          <w:rFonts w:asciiTheme="minorHAnsi" w:hAnsiTheme="minorHAnsi" w:cs="Tahoma"/>
        </w:rPr>
        <w:t xml:space="preserve"> </w:t>
      </w:r>
      <w:r w:rsidRPr="002573AD">
        <w:rPr>
          <w:rFonts w:asciiTheme="minorHAnsi" w:hAnsiTheme="minorHAnsi" w:cs="Tahoma"/>
        </w:rPr>
        <w:t xml:space="preserve"> evidenciada, ser  representativos, referirse  a un solo aspecto de la capacidad, redactarse en un lenguaje claro, sencillo y preciso, enunciarse </w:t>
      </w:r>
      <w:r w:rsidR="00A82F2F" w:rsidRPr="002573AD">
        <w:rPr>
          <w:rFonts w:asciiTheme="minorHAnsi" w:hAnsiTheme="minorHAnsi" w:cs="Tahoma"/>
        </w:rPr>
        <w:t xml:space="preserve"> </w:t>
      </w:r>
      <w:r w:rsidRPr="002573AD">
        <w:rPr>
          <w:rFonts w:asciiTheme="minorHAnsi" w:hAnsiTheme="minorHAnsi" w:cs="Tahoma"/>
        </w:rPr>
        <w:t>en forma afirmativa,  y reflejar armonía con los otros indicadores. Esto permitirá verificar en qué medida el estudiante se apropia de la capacidad en su globalidad, y en su defecto reorientar  desde sus inicios la adquisición de la misma.</w:t>
      </w:r>
    </w:p>
    <w:p w:rsidR="0099199A"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Diversificar los instrumentos para la recolección de información, lo que permitirá una comprensión más acabada acerca de la realidad del estudiante y consecuentemente emitir un juicio de valor sustentado en informaciones fehacientes.</w:t>
      </w:r>
    </w:p>
    <w:p w:rsidR="0099199A" w:rsidRPr="002573AD" w:rsidRDefault="0099199A" w:rsidP="002573AD">
      <w:pPr>
        <w:numPr>
          <w:ilvl w:val="0"/>
          <w:numId w:val="28"/>
        </w:numPr>
        <w:tabs>
          <w:tab w:val="clear" w:pos="0"/>
        </w:tabs>
        <w:spacing w:after="240" w:line="312" w:lineRule="auto"/>
        <w:ind w:left="220" w:hanging="220"/>
        <w:jc w:val="both"/>
        <w:rPr>
          <w:rFonts w:asciiTheme="minorHAnsi" w:hAnsiTheme="minorHAnsi" w:cs="Tahoma"/>
        </w:rPr>
      </w:pPr>
      <w:r w:rsidRPr="002573AD">
        <w:rPr>
          <w:rFonts w:asciiTheme="minorHAnsi" w:hAnsiTheme="minorHAnsi" w:cs="Tahoma"/>
        </w:rPr>
        <w:t xml:space="preserve">En caso de los estudiantes  con necesidades educativas especiales, adaptar los instrumentos conforme a sus posibilidades. </w:t>
      </w:r>
    </w:p>
    <w:p w:rsidR="0099199A" w:rsidRPr="002B74F4" w:rsidRDefault="0099199A" w:rsidP="002573AD">
      <w:pPr>
        <w:spacing w:after="240" w:line="312" w:lineRule="auto"/>
        <w:jc w:val="both"/>
        <w:rPr>
          <w:rFonts w:asciiTheme="minorHAnsi" w:hAnsiTheme="minorHAnsi" w:cs="Tahoma"/>
        </w:rPr>
        <w:sectPr w:rsidR="0099199A" w:rsidRPr="002B74F4" w:rsidSect="002A7CBE">
          <w:type w:val="continuous"/>
          <w:pgSz w:w="11340" w:h="15309" w:code="1"/>
          <w:pgMar w:top="1701" w:right="1275" w:bottom="1701" w:left="1418" w:header="709" w:footer="284" w:gutter="0"/>
          <w:cols w:num="2" w:space="708"/>
          <w:docGrid w:linePitch="360"/>
        </w:sectPr>
      </w:pPr>
    </w:p>
    <w:p w:rsidR="0099199A" w:rsidRPr="002B74F4" w:rsidRDefault="0099199A" w:rsidP="0099199A">
      <w:pPr>
        <w:spacing w:line="312" w:lineRule="auto"/>
        <w:jc w:val="both"/>
        <w:rPr>
          <w:rFonts w:asciiTheme="minorHAnsi" w:hAnsiTheme="minorHAnsi" w:cs="Tahoma"/>
        </w:rPr>
      </w:pPr>
    </w:p>
    <w:p w:rsidR="00112B3A" w:rsidRDefault="00112B3A" w:rsidP="0099199A">
      <w:pPr>
        <w:spacing w:line="312" w:lineRule="auto"/>
        <w:jc w:val="both"/>
        <w:rPr>
          <w:rFonts w:asciiTheme="minorHAnsi" w:hAnsiTheme="minorHAnsi" w:cs="Tahoma"/>
        </w:rPr>
      </w:pPr>
    </w:p>
    <w:p w:rsidR="00112B3A" w:rsidRDefault="00112B3A" w:rsidP="0099199A">
      <w:pPr>
        <w:spacing w:line="312" w:lineRule="auto"/>
        <w:jc w:val="both"/>
        <w:rPr>
          <w:rFonts w:asciiTheme="minorHAnsi" w:hAnsiTheme="minorHAnsi" w:cs="Tahoma"/>
        </w:rPr>
      </w:pPr>
    </w:p>
    <w:p w:rsidR="00112B3A" w:rsidRDefault="00112B3A" w:rsidP="0099199A">
      <w:pPr>
        <w:spacing w:line="312" w:lineRule="auto"/>
        <w:jc w:val="both"/>
        <w:rPr>
          <w:rFonts w:asciiTheme="minorHAnsi" w:hAnsiTheme="minorHAnsi" w:cs="Tahoma"/>
        </w:rPr>
      </w:pPr>
    </w:p>
    <w:p w:rsidR="00112B3A" w:rsidRDefault="00112B3A" w:rsidP="0099199A">
      <w:pPr>
        <w:spacing w:line="312" w:lineRule="auto"/>
        <w:jc w:val="both"/>
        <w:rPr>
          <w:rFonts w:asciiTheme="minorHAnsi" w:hAnsiTheme="minorHAnsi" w:cs="Tahoma"/>
        </w:rPr>
      </w:pPr>
    </w:p>
    <w:p w:rsidR="005B37B5" w:rsidRDefault="005B37B5" w:rsidP="0099199A">
      <w:pPr>
        <w:spacing w:line="312" w:lineRule="auto"/>
        <w:jc w:val="both"/>
        <w:rPr>
          <w:rFonts w:asciiTheme="minorHAnsi" w:hAnsiTheme="minorHAnsi" w:cs="Tahoma"/>
        </w:rPr>
        <w:sectPr w:rsidR="005B37B5" w:rsidSect="002A7CBE">
          <w:type w:val="continuous"/>
          <w:pgSz w:w="11340" w:h="15309" w:code="1"/>
          <w:pgMar w:top="1701" w:right="1275" w:bottom="1701" w:left="1418" w:header="709" w:footer="284" w:gutter="0"/>
          <w:cols w:space="708"/>
          <w:docGrid w:linePitch="360"/>
        </w:sectPr>
      </w:pPr>
    </w:p>
    <w:p w:rsidR="0099199A" w:rsidRPr="002B74F4" w:rsidRDefault="0099199A" w:rsidP="0099199A">
      <w:pPr>
        <w:spacing w:line="312" w:lineRule="auto"/>
        <w:jc w:val="both"/>
        <w:rPr>
          <w:rFonts w:asciiTheme="minorHAnsi" w:hAnsiTheme="minorHAnsi" w:cs="Tahoma"/>
        </w:rPr>
      </w:pPr>
      <w:r w:rsidRPr="002B74F4">
        <w:rPr>
          <w:rFonts w:asciiTheme="minorHAnsi" w:hAnsiTheme="minorHAnsi" w:cs="Tahoma"/>
        </w:rPr>
        <w:lastRenderedPageBreak/>
        <w:t xml:space="preserve">Con la intención de contribuir a la labor de la práctica evaluativa, a continuación, se plantea una matriz que contiene los procedimientos e instrumentos evaluativos </w:t>
      </w:r>
      <w:r w:rsidRPr="002B74F4">
        <w:rPr>
          <w:rFonts w:asciiTheme="minorHAnsi" w:hAnsiTheme="minorHAnsi" w:cs="Tahoma"/>
        </w:rPr>
        <w:lastRenderedPageBreak/>
        <w:t>que podrían considerarse desde el área de  Matemática para evidenciar el  desarrollo de las capacidades establecidas para este grado.</w:t>
      </w:r>
    </w:p>
    <w:p w:rsidR="005B37B5" w:rsidRDefault="005B37B5" w:rsidP="0099199A">
      <w:pPr>
        <w:spacing w:line="312" w:lineRule="auto"/>
        <w:jc w:val="both"/>
        <w:rPr>
          <w:rFonts w:asciiTheme="minorHAnsi" w:hAnsiTheme="minorHAnsi" w:cs="Tahoma"/>
        </w:rPr>
        <w:sectPr w:rsidR="005B37B5" w:rsidSect="005B37B5">
          <w:type w:val="continuous"/>
          <w:pgSz w:w="11340" w:h="15309" w:code="1"/>
          <w:pgMar w:top="1701" w:right="1275" w:bottom="1701" w:left="1418" w:header="709" w:footer="284" w:gutter="0"/>
          <w:cols w:num="2" w:space="708"/>
          <w:docGrid w:linePitch="360"/>
        </w:sectPr>
      </w:pPr>
    </w:p>
    <w:p w:rsidR="0099199A" w:rsidRPr="002B74F4" w:rsidRDefault="0099199A" w:rsidP="0099199A">
      <w:pPr>
        <w:spacing w:line="312" w:lineRule="auto"/>
        <w:jc w:val="both"/>
        <w:rPr>
          <w:rFonts w:asciiTheme="minorHAnsi" w:hAnsiTheme="minorHAnsi" w:cs="Tahoma"/>
        </w:rPr>
      </w:pPr>
    </w:p>
    <w:tbl>
      <w:tblPr>
        <w:tblW w:w="8138" w:type="dxa"/>
        <w:tblCellSpacing w:w="1440" w:type="nil"/>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E1CCCC"/>
        <w:tblLayout w:type="fixed"/>
        <w:tblLook w:val="0000"/>
      </w:tblPr>
      <w:tblGrid>
        <w:gridCol w:w="2967"/>
        <w:gridCol w:w="2093"/>
        <w:gridCol w:w="3078"/>
      </w:tblGrid>
      <w:tr w:rsidR="008D5C61" w:rsidTr="00112B3A">
        <w:trPr>
          <w:trHeight w:val="657"/>
          <w:tblCellSpacing w:w="1440" w:type="nil"/>
        </w:trPr>
        <w:tc>
          <w:tcPr>
            <w:tcW w:w="2967" w:type="dxa"/>
            <w:shd w:val="clear" w:color="auto" w:fill="17365D" w:themeFill="text2" w:themeFillShade="BF"/>
            <w:vAlign w:val="center"/>
          </w:tcPr>
          <w:p w:rsidR="0099199A" w:rsidRPr="002B74F4" w:rsidRDefault="0099199A" w:rsidP="0099199A">
            <w:pPr>
              <w:spacing w:line="312" w:lineRule="auto"/>
              <w:jc w:val="center"/>
              <w:rPr>
                <w:rFonts w:asciiTheme="minorHAnsi" w:hAnsiTheme="minorHAnsi" w:cs="Tahoma"/>
                <w:b/>
              </w:rPr>
            </w:pPr>
            <w:r w:rsidRPr="002B74F4">
              <w:rPr>
                <w:rFonts w:asciiTheme="minorHAnsi" w:hAnsiTheme="minorHAnsi" w:cs="Tahoma"/>
                <w:b/>
              </w:rPr>
              <w:t>Procedimientos</w:t>
            </w:r>
          </w:p>
        </w:tc>
        <w:tc>
          <w:tcPr>
            <w:tcW w:w="2093" w:type="dxa"/>
            <w:shd w:val="clear" w:color="auto" w:fill="17365D" w:themeFill="text2" w:themeFillShade="BF"/>
            <w:vAlign w:val="center"/>
          </w:tcPr>
          <w:p w:rsidR="0099199A" w:rsidRPr="002B74F4" w:rsidRDefault="0099199A" w:rsidP="0099199A">
            <w:pPr>
              <w:spacing w:line="312" w:lineRule="auto"/>
              <w:jc w:val="center"/>
              <w:rPr>
                <w:rFonts w:asciiTheme="minorHAnsi" w:hAnsiTheme="minorHAnsi" w:cs="Tahoma"/>
                <w:b/>
              </w:rPr>
            </w:pPr>
            <w:r w:rsidRPr="002B74F4">
              <w:rPr>
                <w:rFonts w:asciiTheme="minorHAnsi" w:hAnsiTheme="minorHAnsi" w:cs="Tahoma"/>
                <w:b/>
              </w:rPr>
              <w:t>Instrumentos</w:t>
            </w:r>
          </w:p>
        </w:tc>
        <w:tc>
          <w:tcPr>
            <w:tcW w:w="3078" w:type="dxa"/>
            <w:shd w:val="clear" w:color="auto" w:fill="17365D" w:themeFill="text2" w:themeFillShade="BF"/>
            <w:vAlign w:val="center"/>
          </w:tcPr>
          <w:p w:rsidR="0099199A" w:rsidRPr="002B74F4" w:rsidRDefault="0099199A" w:rsidP="0099199A">
            <w:pPr>
              <w:spacing w:line="312" w:lineRule="auto"/>
              <w:jc w:val="center"/>
              <w:rPr>
                <w:rFonts w:asciiTheme="minorHAnsi" w:hAnsiTheme="minorHAnsi" w:cs="Tahoma"/>
                <w:b/>
              </w:rPr>
            </w:pPr>
            <w:r w:rsidRPr="002B74F4">
              <w:rPr>
                <w:rFonts w:asciiTheme="minorHAnsi" w:hAnsiTheme="minorHAnsi" w:cs="Tahoma"/>
                <w:b/>
              </w:rPr>
              <w:t>Otros instrumentos</w:t>
            </w:r>
          </w:p>
        </w:tc>
      </w:tr>
      <w:tr w:rsidR="008D5C61" w:rsidTr="00C84C2C">
        <w:trPr>
          <w:trHeight w:val="1770"/>
          <w:tblCellSpacing w:w="1440" w:type="nil"/>
        </w:trPr>
        <w:tc>
          <w:tcPr>
            <w:tcW w:w="2967" w:type="dxa"/>
            <w:shd w:val="clear" w:color="auto" w:fill="C6D9F1" w:themeFill="text2" w:themeFillTint="33"/>
          </w:tcPr>
          <w:p w:rsidR="0099199A" w:rsidRPr="002B74F4" w:rsidRDefault="0099199A" w:rsidP="0099199A">
            <w:pPr>
              <w:spacing w:line="312" w:lineRule="auto"/>
              <w:jc w:val="center"/>
              <w:rPr>
                <w:rFonts w:asciiTheme="minorHAnsi" w:hAnsiTheme="minorHAnsi" w:cs="Tahoma"/>
              </w:rPr>
            </w:pPr>
          </w:p>
          <w:p w:rsidR="0099199A" w:rsidRPr="002B74F4" w:rsidRDefault="0099199A" w:rsidP="0099199A">
            <w:pPr>
              <w:spacing w:line="312" w:lineRule="auto"/>
              <w:jc w:val="center"/>
              <w:rPr>
                <w:rFonts w:asciiTheme="minorHAnsi" w:hAnsiTheme="minorHAnsi" w:cs="Tahoma"/>
              </w:rPr>
            </w:pPr>
          </w:p>
          <w:p w:rsidR="0099199A" w:rsidRPr="002B74F4" w:rsidRDefault="0099199A" w:rsidP="0099199A">
            <w:pPr>
              <w:spacing w:line="312" w:lineRule="auto"/>
              <w:jc w:val="center"/>
              <w:rPr>
                <w:rFonts w:asciiTheme="minorHAnsi" w:hAnsiTheme="minorHAnsi" w:cs="Tahoma"/>
              </w:rPr>
            </w:pPr>
          </w:p>
          <w:p w:rsidR="0099199A" w:rsidRPr="002B74F4" w:rsidRDefault="0099199A" w:rsidP="0099199A">
            <w:pPr>
              <w:spacing w:line="312" w:lineRule="auto"/>
              <w:jc w:val="center"/>
              <w:rPr>
                <w:rFonts w:asciiTheme="minorHAnsi" w:hAnsiTheme="minorHAnsi" w:cs="Tahoma"/>
              </w:rPr>
            </w:pPr>
            <w:r w:rsidRPr="002B74F4">
              <w:rPr>
                <w:rFonts w:asciiTheme="minorHAnsi" w:hAnsiTheme="minorHAnsi" w:cs="Tahoma"/>
              </w:rPr>
              <w:t>Observación</w:t>
            </w:r>
          </w:p>
        </w:tc>
        <w:tc>
          <w:tcPr>
            <w:tcW w:w="2093" w:type="dxa"/>
            <w:shd w:val="clear" w:color="auto" w:fill="DBE5F1" w:themeFill="accent1" w:themeFillTint="33"/>
          </w:tcPr>
          <w:p w:rsidR="0099199A" w:rsidRPr="002B74F4" w:rsidRDefault="0099199A" w:rsidP="00BF6C94">
            <w:pPr>
              <w:numPr>
                <w:ilvl w:val="0"/>
                <w:numId w:val="12"/>
              </w:numPr>
              <w:tabs>
                <w:tab w:val="clear" w:pos="1815"/>
              </w:tabs>
              <w:spacing w:line="312" w:lineRule="auto"/>
              <w:ind w:left="175" w:hanging="141"/>
              <w:rPr>
                <w:rFonts w:asciiTheme="minorHAnsi" w:hAnsiTheme="minorHAnsi" w:cs="Tahoma"/>
              </w:rPr>
            </w:pPr>
            <w:r w:rsidRPr="002B74F4">
              <w:rPr>
                <w:rFonts w:asciiTheme="minorHAnsi" w:hAnsiTheme="minorHAnsi" w:cs="Tahoma"/>
              </w:rPr>
              <w:t>Bitácora</w:t>
            </w:r>
          </w:p>
          <w:p w:rsidR="0099199A" w:rsidRPr="002B74F4" w:rsidRDefault="00437C74" w:rsidP="00BF6C94">
            <w:pPr>
              <w:numPr>
                <w:ilvl w:val="0"/>
                <w:numId w:val="12"/>
              </w:numPr>
              <w:tabs>
                <w:tab w:val="clear" w:pos="1815"/>
              </w:tabs>
              <w:spacing w:line="312" w:lineRule="auto"/>
              <w:ind w:left="175" w:hanging="141"/>
              <w:rPr>
                <w:rFonts w:asciiTheme="minorHAnsi" w:hAnsiTheme="minorHAnsi" w:cs="Tahoma"/>
              </w:rPr>
            </w:pPr>
            <w:r>
              <w:rPr>
                <w:rFonts w:asciiTheme="minorHAnsi" w:hAnsiTheme="minorHAnsi" w:cs="Tahoma"/>
              </w:rPr>
              <w:t>Registro de Secuencia de los</w:t>
            </w:r>
            <w:r w:rsidR="0099199A" w:rsidRPr="002B74F4">
              <w:rPr>
                <w:rFonts w:asciiTheme="minorHAnsi" w:hAnsiTheme="minorHAnsi" w:cs="Tahoma"/>
              </w:rPr>
              <w:t xml:space="preserve"> Aprendizaje</w:t>
            </w:r>
            <w:r>
              <w:rPr>
                <w:rFonts w:asciiTheme="minorHAnsi" w:hAnsiTheme="minorHAnsi" w:cs="Tahoma"/>
              </w:rPr>
              <w:t>s</w:t>
            </w:r>
            <w:r w:rsidR="0099199A" w:rsidRPr="002B74F4">
              <w:rPr>
                <w:rFonts w:asciiTheme="minorHAnsi" w:hAnsiTheme="minorHAnsi" w:cs="Tahoma"/>
              </w:rPr>
              <w:t xml:space="preserve"> (RSA)</w:t>
            </w:r>
          </w:p>
          <w:p w:rsidR="0099199A" w:rsidRPr="002B74F4" w:rsidRDefault="0099199A" w:rsidP="00BF6C94">
            <w:pPr>
              <w:numPr>
                <w:ilvl w:val="0"/>
                <w:numId w:val="12"/>
              </w:numPr>
              <w:tabs>
                <w:tab w:val="clear" w:pos="1815"/>
              </w:tabs>
              <w:spacing w:line="312" w:lineRule="auto"/>
              <w:ind w:left="175" w:hanging="141"/>
              <w:rPr>
                <w:rFonts w:asciiTheme="minorHAnsi" w:hAnsiTheme="minorHAnsi" w:cs="Tahoma"/>
              </w:rPr>
            </w:pPr>
            <w:r w:rsidRPr="002B74F4">
              <w:rPr>
                <w:rFonts w:asciiTheme="minorHAnsi" w:hAnsiTheme="minorHAnsi" w:cs="Tahoma"/>
              </w:rPr>
              <w:t>Lista de Cotejo</w:t>
            </w:r>
          </w:p>
          <w:p w:rsidR="0099199A" w:rsidRPr="002B74F4" w:rsidRDefault="0099199A" w:rsidP="00BF6C94">
            <w:pPr>
              <w:numPr>
                <w:ilvl w:val="0"/>
                <w:numId w:val="12"/>
              </w:numPr>
              <w:tabs>
                <w:tab w:val="clear" w:pos="1815"/>
              </w:tabs>
              <w:spacing w:line="312" w:lineRule="auto"/>
              <w:ind w:left="175" w:hanging="141"/>
              <w:rPr>
                <w:rFonts w:asciiTheme="minorHAnsi" w:hAnsiTheme="minorHAnsi" w:cs="Tahoma"/>
              </w:rPr>
            </w:pPr>
            <w:r w:rsidRPr="002B74F4">
              <w:rPr>
                <w:rFonts w:asciiTheme="minorHAnsi" w:hAnsiTheme="minorHAnsi" w:cs="Tahoma"/>
              </w:rPr>
              <w:t>Registro Anecdótico</w:t>
            </w:r>
          </w:p>
        </w:tc>
        <w:tc>
          <w:tcPr>
            <w:tcW w:w="3078" w:type="dxa"/>
            <w:vMerge w:val="restart"/>
            <w:shd w:val="clear" w:color="auto" w:fill="C6D9F1" w:themeFill="text2" w:themeFillTint="33"/>
          </w:tcPr>
          <w:p w:rsidR="0099199A" w:rsidRPr="00C84C2C" w:rsidRDefault="0099199A" w:rsidP="0099199A">
            <w:pPr>
              <w:spacing w:line="312" w:lineRule="auto"/>
              <w:ind w:left="34"/>
            </w:pPr>
          </w:p>
          <w:p w:rsidR="0099199A" w:rsidRPr="00C84C2C" w:rsidRDefault="0099199A" w:rsidP="0099199A">
            <w:pPr>
              <w:spacing w:line="312" w:lineRule="auto"/>
              <w:ind w:left="34"/>
            </w:pPr>
          </w:p>
          <w:p w:rsidR="0099199A" w:rsidRPr="00C84C2C" w:rsidRDefault="0099199A" w:rsidP="0099199A">
            <w:pPr>
              <w:spacing w:line="312" w:lineRule="auto"/>
            </w:pPr>
          </w:p>
          <w:p w:rsidR="0099199A" w:rsidRPr="00C84C2C" w:rsidRDefault="0099199A" w:rsidP="00BF6C94">
            <w:pPr>
              <w:numPr>
                <w:ilvl w:val="0"/>
                <w:numId w:val="12"/>
              </w:numPr>
              <w:tabs>
                <w:tab w:val="clear" w:pos="1815"/>
                <w:tab w:val="num" w:pos="394"/>
              </w:tabs>
              <w:spacing w:line="312" w:lineRule="auto"/>
              <w:ind w:left="175" w:hanging="141"/>
            </w:pPr>
            <w:r w:rsidRPr="00C84C2C">
              <w:t>Rúbrica</w:t>
            </w:r>
          </w:p>
          <w:p w:rsidR="0099199A" w:rsidRPr="002B74F4" w:rsidRDefault="0099199A" w:rsidP="00BF6C94">
            <w:pPr>
              <w:numPr>
                <w:ilvl w:val="0"/>
                <w:numId w:val="13"/>
              </w:numPr>
              <w:tabs>
                <w:tab w:val="clear" w:pos="1815"/>
              </w:tabs>
              <w:spacing w:after="200" w:line="312" w:lineRule="auto"/>
              <w:ind w:left="175" w:hanging="141"/>
              <w:rPr>
                <w:rFonts w:asciiTheme="minorHAnsi" w:hAnsiTheme="minorHAnsi" w:cs="Tahoma"/>
              </w:rPr>
            </w:pPr>
            <w:r w:rsidRPr="00C84C2C">
              <w:t>Portafolio</w:t>
            </w:r>
          </w:p>
        </w:tc>
      </w:tr>
      <w:tr w:rsidR="008D5C61" w:rsidTr="00C84C2C">
        <w:trPr>
          <w:trHeight w:val="442"/>
          <w:tblCellSpacing w:w="1440" w:type="nil"/>
        </w:trPr>
        <w:tc>
          <w:tcPr>
            <w:tcW w:w="2967" w:type="dxa"/>
            <w:shd w:val="clear" w:color="auto" w:fill="C6D9F1" w:themeFill="text2" w:themeFillTint="33"/>
          </w:tcPr>
          <w:p w:rsidR="0099199A" w:rsidRPr="002B74F4" w:rsidRDefault="0099199A" w:rsidP="0099199A">
            <w:pPr>
              <w:spacing w:line="312" w:lineRule="auto"/>
              <w:jc w:val="center"/>
              <w:rPr>
                <w:rFonts w:asciiTheme="minorHAnsi" w:hAnsiTheme="minorHAnsi" w:cs="Tahoma"/>
              </w:rPr>
            </w:pPr>
          </w:p>
          <w:p w:rsidR="0099199A" w:rsidRPr="002B74F4" w:rsidRDefault="0099199A" w:rsidP="0099199A">
            <w:pPr>
              <w:spacing w:line="312" w:lineRule="auto"/>
              <w:jc w:val="center"/>
              <w:rPr>
                <w:rFonts w:asciiTheme="minorHAnsi" w:hAnsiTheme="minorHAnsi" w:cs="Tahoma"/>
              </w:rPr>
            </w:pPr>
            <w:r w:rsidRPr="002B74F4">
              <w:rPr>
                <w:rFonts w:asciiTheme="minorHAnsi" w:hAnsiTheme="minorHAnsi" w:cs="Tahoma"/>
              </w:rPr>
              <w:t>Informe</w:t>
            </w:r>
          </w:p>
        </w:tc>
        <w:tc>
          <w:tcPr>
            <w:tcW w:w="2093" w:type="dxa"/>
            <w:shd w:val="clear" w:color="auto" w:fill="DBE5F1" w:themeFill="accent1" w:themeFillTint="33"/>
          </w:tcPr>
          <w:p w:rsidR="0099199A" w:rsidRPr="002B74F4" w:rsidRDefault="0099199A" w:rsidP="00BF6C94">
            <w:pPr>
              <w:numPr>
                <w:ilvl w:val="0"/>
                <w:numId w:val="13"/>
              </w:numPr>
              <w:tabs>
                <w:tab w:val="clear" w:pos="1815"/>
              </w:tabs>
              <w:spacing w:line="312" w:lineRule="auto"/>
              <w:ind w:left="175" w:hanging="141"/>
              <w:rPr>
                <w:rFonts w:asciiTheme="minorHAnsi" w:hAnsiTheme="minorHAnsi" w:cs="Tahoma"/>
              </w:rPr>
            </w:pPr>
            <w:r w:rsidRPr="002B74F4">
              <w:rPr>
                <w:rFonts w:asciiTheme="minorHAnsi" w:hAnsiTheme="minorHAnsi" w:cs="Tahoma"/>
              </w:rPr>
              <w:t>Cuestionario</w:t>
            </w:r>
          </w:p>
          <w:p w:rsidR="0099199A" w:rsidRPr="002B74F4" w:rsidRDefault="0099199A" w:rsidP="00BF6C94">
            <w:pPr>
              <w:numPr>
                <w:ilvl w:val="0"/>
                <w:numId w:val="13"/>
              </w:numPr>
              <w:tabs>
                <w:tab w:val="clear" w:pos="1815"/>
              </w:tabs>
              <w:spacing w:line="312" w:lineRule="auto"/>
              <w:ind w:left="175" w:hanging="141"/>
              <w:rPr>
                <w:rFonts w:asciiTheme="minorHAnsi" w:hAnsiTheme="minorHAnsi" w:cs="Tahoma"/>
              </w:rPr>
            </w:pPr>
            <w:r w:rsidRPr="002B74F4">
              <w:rPr>
                <w:rFonts w:asciiTheme="minorHAnsi" w:hAnsiTheme="minorHAnsi" w:cs="Tahoma"/>
              </w:rPr>
              <w:t>Guía de Entrevista</w:t>
            </w:r>
          </w:p>
          <w:p w:rsidR="0099199A" w:rsidRPr="002B74F4" w:rsidRDefault="0099199A" w:rsidP="00BF6C94">
            <w:pPr>
              <w:numPr>
                <w:ilvl w:val="0"/>
                <w:numId w:val="13"/>
              </w:numPr>
              <w:tabs>
                <w:tab w:val="clear" w:pos="1815"/>
              </w:tabs>
              <w:spacing w:line="312" w:lineRule="auto"/>
              <w:ind w:left="175" w:hanging="141"/>
              <w:rPr>
                <w:rFonts w:asciiTheme="minorHAnsi" w:hAnsiTheme="minorHAnsi" w:cs="Tahoma"/>
              </w:rPr>
            </w:pPr>
            <w:r w:rsidRPr="002B74F4">
              <w:rPr>
                <w:rFonts w:asciiTheme="minorHAnsi" w:hAnsiTheme="minorHAnsi" w:cs="Tahoma"/>
              </w:rPr>
              <w:t>Bitácora</w:t>
            </w:r>
          </w:p>
        </w:tc>
        <w:tc>
          <w:tcPr>
            <w:tcW w:w="3078" w:type="dxa"/>
            <w:vMerge/>
            <w:shd w:val="clear" w:color="auto" w:fill="C6D9F1" w:themeFill="text2" w:themeFillTint="33"/>
          </w:tcPr>
          <w:p w:rsidR="0099199A" w:rsidRPr="002B74F4" w:rsidRDefault="0099199A" w:rsidP="00BF6C94">
            <w:pPr>
              <w:numPr>
                <w:ilvl w:val="0"/>
                <w:numId w:val="13"/>
              </w:numPr>
              <w:tabs>
                <w:tab w:val="clear" w:pos="1815"/>
              </w:tabs>
              <w:spacing w:line="312" w:lineRule="auto"/>
              <w:ind w:left="175" w:hanging="141"/>
              <w:rPr>
                <w:rFonts w:asciiTheme="minorHAnsi" w:hAnsiTheme="minorHAnsi" w:cs="Tahoma"/>
              </w:rPr>
            </w:pPr>
          </w:p>
        </w:tc>
      </w:tr>
      <w:tr w:rsidR="008D5C61" w:rsidTr="00C84C2C">
        <w:trPr>
          <w:trHeight w:val="1084"/>
          <w:tblCellSpacing w:w="1440" w:type="nil"/>
        </w:trPr>
        <w:tc>
          <w:tcPr>
            <w:tcW w:w="2967" w:type="dxa"/>
            <w:shd w:val="clear" w:color="auto" w:fill="C6D9F1" w:themeFill="text2" w:themeFillTint="33"/>
          </w:tcPr>
          <w:p w:rsidR="0099199A" w:rsidRPr="002B74F4" w:rsidRDefault="0099199A" w:rsidP="0099199A">
            <w:pPr>
              <w:spacing w:line="312" w:lineRule="auto"/>
              <w:jc w:val="center"/>
              <w:rPr>
                <w:rFonts w:asciiTheme="minorHAnsi" w:hAnsiTheme="minorHAnsi" w:cs="Tahoma"/>
              </w:rPr>
            </w:pPr>
          </w:p>
          <w:p w:rsidR="0099199A" w:rsidRPr="002B74F4" w:rsidRDefault="0099199A" w:rsidP="0099199A">
            <w:pPr>
              <w:spacing w:line="312" w:lineRule="auto"/>
              <w:jc w:val="center"/>
              <w:rPr>
                <w:rFonts w:asciiTheme="minorHAnsi" w:hAnsiTheme="minorHAnsi" w:cs="Tahoma"/>
              </w:rPr>
            </w:pPr>
            <w:r w:rsidRPr="002B74F4">
              <w:rPr>
                <w:rFonts w:asciiTheme="minorHAnsi" w:hAnsiTheme="minorHAnsi" w:cs="Tahoma"/>
              </w:rPr>
              <w:t>Prueba</w:t>
            </w:r>
          </w:p>
        </w:tc>
        <w:tc>
          <w:tcPr>
            <w:tcW w:w="2093" w:type="dxa"/>
            <w:shd w:val="clear" w:color="auto" w:fill="DBE5F1" w:themeFill="accent1" w:themeFillTint="33"/>
          </w:tcPr>
          <w:p w:rsidR="0099199A" w:rsidRPr="002B74F4" w:rsidRDefault="0099199A" w:rsidP="00BF6C94">
            <w:pPr>
              <w:numPr>
                <w:ilvl w:val="0"/>
                <w:numId w:val="14"/>
              </w:numPr>
              <w:tabs>
                <w:tab w:val="clear" w:pos="1815"/>
                <w:tab w:val="num" w:pos="360"/>
              </w:tabs>
              <w:spacing w:line="312" w:lineRule="auto"/>
              <w:ind w:left="175" w:hanging="141"/>
              <w:rPr>
                <w:rFonts w:asciiTheme="minorHAnsi" w:hAnsiTheme="minorHAnsi" w:cs="Tahoma"/>
              </w:rPr>
            </w:pPr>
            <w:r w:rsidRPr="002B74F4">
              <w:rPr>
                <w:rFonts w:asciiTheme="minorHAnsi" w:hAnsiTheme="minorHAnsi" w:cs="Tahoma"/>
              </w:rPr>
              <w:t>Escrita</w:t>
            </w:r>
          </w:p>
          <w:p w:rsidR="0099199A" w:rsidRPr="002B74F4" w:rsidRDefault="0099199A" w:rsidP="00BF6C94">
            <w:pPr>
              <w:numPr>
                <w:ilvl w:val="0"/>
                <w:numId w:val="14"/>
              </w:numPr>
              <w:tabs>
                <w:tab w:val="clear" w:pos="1815"/>
                <w:tab w:val="num" w:pos="360"/>
              </w:tabs>
              <w:spacing w:line="312" w:lineRule="auto"/>
              <w:ind w:left="175" w:hanging="141"/>
              <w:rPr>
                <w:rFonts w:asciiTheme="minorHAnsi" w:hAnsiTheme="minorHAnsi" w:cs="Tahoma"/>
              </w:rPr>
            </w:pPr>
            <w:r w:rsidRPr="002B74F4">
              <w:rPr>
                <w:rFonts w:asciiTheme="minorHAnsi" w:hAnsiTheme="minorHAnsi" w:cs="Tahoma"/>
              </w:rPr>
              <w:t>Oral</w:t>
            </w:r>
          </w:p>
          <w:p w:rsidR="0099199A" w:rsidRPr="002B74F4" w:rsidRDefault="0099199A" w:rsidP="00BF6C94">
            <w:pPr>
              <w:numPr>
                <w:ilvl w:val="0"/>
                <w:numId w:val="14"/>
              </w:numPr>
              <w:tabs>
                <w:tab w:val="clear" w:pos="1815"/>
                <w:tab w:val="num" w:pos="360"/>
              </w:tabs>
              <w:spacing w:line="312" w:lineRule="auto"/>
              <w:ind w:left="175" w:hanging="141"/>
              <w:rPr>
                <w:rFonts w:asciiTheme="minorHAnsi" w:hAnsiTheme="minorHAnsi" w:cs="Tahoma"/>
              </w:rPr>
            </w:pPr>
            <w:r w:rsidRPr="002B74F4">
              <w:rPr>
                <w:rFonts w:asciiTheme="minorHAnsi" w:hAnsiTheme="minorHAnsi" w:cs="Tahoma"/>
              </w:rPr>
              <w:t>Práctica</w:t>
            </w:r>
          </w:p>
        </w:tc>
        <w:tc>
          <w:tcPr>
            <w:tcW w:w="3078" w:type="dxa"/>
            <w:vMerge/>
            <w:shd w:val="clear" w:color="auto" w:fill="C6D9F1" w:themeFill="text2" w:themeFillTint="33"/>
          </w:tcPr>
          <w:p w:rsidR="0099199A" w:rsidRPr="002B74F4" w:rsidRDefault="0099199A" w:rsidP="0099199A">
            <w:pPr>
              <w:spacing w:line="312" w:lineRule="auto"/>
              <w:ind w:left="175" w:hanging="141"/>
              <w:rPr>
                <w:rFonts w:asciiTheme="minorHAnsi" w:hAnsiTheme="minorHAnsi" w:cs="Tahoma"/>
              </w:rPr>
            </w:pPr>
          </w:p>
        </w:tc>
      </w:tr>
    </w:tbl>
    <w:p w:rsidR="0099199A" w:rsidRDefault="0099199A" w:rsidP="0099199A">
      <w:pPr>
        <w:widowControl w:val="0"/>
        <w:autoSpaceDE w:val="0"/>
        <w:autoSpaceDN w:val="0"/>
        <w:adjustRightInd w:val="0"/>
        <w:spacing w:line="312" w:lineRule="auto"/>
        <w:ind w:right="15"/>
        <w:jc w:val="both"/>
        <w:rPr>
          <w:rFonts w:asciiTheme="minorHAnsi" w:eastAsia="PMingLiU" w:hAnsiTheme="minorHAnsi" w:cs="Elephant"/>
          <w:b/>
          <w:iCs/>
          <w:color w:val="FF5050"/>
          <w:position w:val="3"/>
        </w:rPr>
      </w:pPr>
    </w:p>
    <w:p w:rsidR="00C84C2C" w:rsidRPr="002B74F4" w:rsidRDefault="00C84C2C" w:rsidP="0099199A">
      <w:pPr>
        <w:widowControl w:val="0"/>
        <w:autoSpaceDE w:val="0"/>
        <w:autoSpaceDN w:val="0"/>
        <w:adjustRightInd w:val="0"/>
        <w:spacing w:line="312" w:lineRule="auto"/>
        <w:ind w:right="15"/>
        <w:jc w:val="both"/>
        <w:rPr>
          <w:rFonts w:asciiTheme="minorHAnsi" w:eastAsia="PMingLiU" w:hAnsiTheme="minorHAnsi" w:cs="Elephant"/>
          <w:b/>
          <w:iCs/>
          <w:color w:val="FF5050"/>
          <w:position w:val="3"/>
        </w:rPr>
      </w:pPr>
    </w:p>
    <w:p w:rsidR="00C84C2C" w:rsidRDefault="00C84C2C" w:rsidP="0099199A">
      <w:pPr>
        <w:spacing w:line="312" w:lineRule="auto"/>
        <w:jc w:val="both"/>
        <w:rPr>
          <w:rFonts w:asciiTheme="minorHAnsi" w:hAnsiTheme="minorHAnsi" w:cs="Tahoma"/>
        </w:rPr>
        <w:sectPr w:rsidR="00C84C2C" w:rsidSect="002A7CBE">
          <w:type w:val="continuous"/>
          <w:pgSz w:w="11340" w:h="15309" w:code="1"/>
          <w:pgMar w:top="1701" w:right="1275" w:bottom="1701" w:left="1418" w:header="709" w:footer="284" w:gutter="0"/>
          <w:cols w:space="708"/>
          <w:docGrid w:linePitch="360"/>
        </w:sectPr>
      </w:pPr>
    </w:p>
    <w:p w:rsidR="0099199A" w:rsidRPr="002B74F4" w:rsidRDefault="0099199A" w:rsidP="00FA01AA">
      <w:pPr>
        <w:spacing w:after="240" w:line="312" w:lineRule="auto"/>
        <w:jc w:val="both"/>
        <w:rPr>
          <w:rFonts w:asciiTheme="minorHAnsi" w:hAnsiTheme="minorHAnsi" w:cs="Tahoma"/>
        </w:rPr>
      </w:pPr>
      <w:r w:rsidRPr="002B74F4">
        <w:rPr>
          <w:rFonts w:asciiTheme="minorHAnsi" w:hAnsiTheme="minorHAnsi" w:cs="Tahoma"/>
        </w:rPr>
        <w:lastRenderedPageBreak/>
        <w:t>A continuación,  se presentan algunas capacidades y propuestas de instrumentos evaluativos para constatar el desarrollo de las mismas:</w:t>
      </w:r>
    </w:p>
    <w:p w:rsidR="0099199A" w:rsidRPr="002B74F4" w:rsidRDefault="0099199A" w:rsidP="0099199A">
      <w:pPr>
        <w:spacing w:line="312" w:lineRule="auto"/>
        <w:jc w:val="both"/>
        <w:rPr>
          <w:rFonts w:asciiTheme="minorHAnsi" w:hAnsiTheme="minorHAnsi" w:cs="Tahoma"/>
        </w:rPr>
      </w:pPr>
      <w:r w:rsidRPr="002B74F4">
        <w:rPr>
          <w:rFonts w:asciiTheme="minorHAnsi" w:hAnsiTheme="minorHAnsi" w:cs="Tahoma"/>
        </w:rPr>
        <w:t>Para verificar el desarrollo de la capacidad:  “</w:t>
      </w:r>
      <w:r w:rsidRPr="002B74F4">
        <w:rPr>
          <w:rFonts w:asciiTheme="minorHAnsi" w:hAnsiTheme="minorHAnsi" w:cs="Tahoma"/>
          <w:b/>
        </w:rPr>
        <w:t xml:space="preserve">Utiliza </w:t>
      </w:r>
      <w:r w:rsidRPr="002B74F4">
        <w:rPr>
          <w:rFonts w:asciiTheme="minorHAnsi" w:hAnsiTheme="minorHAnsi" w:cs="Tahoma"/>
          <w:i/>
        </w:rPr>
        <w:t xml:space="preserve">el proceso de la factorización de expresiones algebraicas polinómicas en diferentes contextos: factor común, factor común por agrupación, diferencia de cuadrados perfectos, trinomio de las formas   </w:t>
      </w:r>
      <m:oMath>
        <m:sSup>
          <m:sSupPr>
            <m:ctrlPr>
              <w:rPr>
                <w:rFonts w:ascii="Cambria Math" w:hAnsi="Cambria Math" w:cs="Tahoma"/>
                <w:i/>
              </w:rPr>
            </m:ctrlPr>
          </m:sSupPr>
          <m:e>
            <m:r>
              <w:rPr>
                <w:rFonts w:ascii="Cambria Math" w:hAnsi="Cambria Math" w:cs="Tahoma"/>
              </w:rPr>
              <m:t>x</m:t>
            </m:r>
          </m:e>
          <m:sup>
            <m:r>
              <w:rPr>
                <w:rFonts w:ascii="Cambria Math" w:hAnsi="Cambria Math" w:cs="Tahoma"/>
              </w:rPr>
              <m:t>2</m:t>
            </m:r>
          </m:sup>
        </m:sSup>
        <m:r>
          <w:rPr>
            <w:rFonts w:ascii="Cambria Math" w:hAnsi="Cambria Math" w:cs="Tahoma"/>
          </w:rPr>
          <m:t>+b</m:t>
        </m:r>
        <m:r>
          <w:rPr>
            <w:rFonts w:ascii="Cambria Math" w:hAnsi="Cambria Math" w:cs="Tahoma"/>
          </w:rPr>
          <m:t>x+c</m:t>
        </m:r>
      </m:oMath>
      <w:r w:rsidRPr="002B74F4">
        <w:rPr>
          <w:rFonts w:asciiTheme="minorHAnsi" w:hAnsiTheme="minorHAnsi" w:cs="Tahoma"/>
          <w:i/>
        </w:rPr>
        <w:t xml:space="preserve"> y </w:t>
      </w:r>
      <m:oMath>
        <m:sSup>
          <m:sSupPr>
            <m:ctrlPr>
              <w:rPr>
                <w:rFonts w:ascii="Cambria Math" w:hAnsi="Cambria Math" w:cs="Tahoma"/>
                <w:i/>
              </w:rPr>
            </m:ctrlPr>
          </m:sSupPr>
          <m:e>
            <m:r>
              <w:rPr>
                <w:rFonts w:ascii="Cambria Math" w:hAnsi="Cambria Math" w:cs="Tahoma"/>
              </w:rPr>
              <m:t>ax</m:t>
            </m:r>
          </m:e>
          <m:sup>
            <m:r>
              <w:rPr>
                <w:rFonts w:ascii="Cambria Math" w:hAnsi="Cambria Math" w:cs="Tahoma"/>
              </w:rPr>
              <m:t>2</m:t>
            </m:r>
          </m:sup>
        </m:sSup>
        <m:r>
          <w:rPr>
            <w:rFonts w:ascii="Cambria Math" w:hAnsi="Cambria Math" w:cs="Tahoma"/>
          </w:rPr>
          <m:t>+bx+c</m:t>
        </m:r>
      </m:oMath>
      <w:r w:rsidRPr="002B74F4">
        <w:rPr>
          <w:rFonts w:asciiTheme="minorHAnsi" w:hAnsiTheme="minorHAnsi" w:cs="Tahoma"/>
          <w:i/>
        </w:rPr>
        <w:t xml:space="preserve">”, </w:t>
      </w:r>
      <w:r w:rsidRPr="002B74F4">
        <w:rPr>
          <w:rFonts w:asciiTheme="minorHAnsi" w:hAnsiTheme="minorHAnsi" w:cs="Tahoma"/>
        </w:rPr>
        <w:t xml:space="preserve"> se pueden </w:t>
      </w:r>
      <w:r w:rsidRPr="002B74F4">
        <w:rPr>
          <w:rFonts w:asciiTheme="minorHAnsi" w:hAnsiTheme="minorHAnsi" w:cs="Tahoma"/>
        </w:rPr>
        <w:lastRenderedPageBreak/>
        <w:t>emplear como instrumentos evaluativos: el cuestionario, la bitácora, la prueba escrita de selección múltip</w:t>
      </w:r>
      <w:r w:rsidR="00437C74">
        <w:rPr>
          <w:rFonts w:asciiTheme="minorHAnsi" w:hAnsiTheme="minorHAnsi" w:cs="Tahoma"/>
        </w:rPr>
        <w:t>le, el registro de secuencia de los</w:t>
      </w:r>
      <w:r w:rsidRPr="002B74F4">
        <w:rPr>
          <w:rFonts w:asciiTheme="minorHAnsi" w:hAnsiTheme="minorHAnsi" w:cs="Tahoma"/>
        </w:rPr>
        <w:t xml:space="preserve"> aprendizaje</w:t>
      </w:r>
      <w:r w:rsidR="00437C74">
        <w:rPr>
          <w:rFonts w:asciiTheme="minorHAnsi" w:hAnsiTheme="minorHAnsi" w:cs="Tahoma"/>
        </w:rPr>
        <w:t>s</w:t>
      </w:r>
      <w:r w:rsidRPr="002B74F4">
        <w:rPr>
          <w:rFonts w:asciiTheme="minorHAnsi" w:hAnsiTheme="minorHAnsi" w:cs="Tahoma"/>
        </w:rPr>
        <w:t xml:space="preserve"> u otro instrumento que el docente considere más pertinente. </w:t>
      </w:r>
    </w:p>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iCs/>
          <w:color w:val="FF5050"/>
          <w:position w:val="3"/>
        </w:rPr>
      </w:pPr>
    </w:p>
    <w:p w:rsidR="0099199A" w:rsidRPr="002B74F4" w:rsidRDefault="0099199A" w:rsidP="0099199A">
      <w:pPr>
        <w:spacing w:line="312" w:lineRule="auto"/>
        <w:jc w:val="both"/>
        <w:rPr>
          <w:rFonts w:asciiTheme="minorHAnsi" w:hAnsiTheme="minorHAnsi" w:cs="Tahoma"/>
        </w:rPr>
      </w:pPr>
      <w:r w:rsidRPr="002B74F4">
        <w:rPr>
          <w:rFonts w:asciiTheme="minorHAnsi" w:hAnsiTheme="minorHAnsi" w:cs="Tahoma"/>
        </w:rPr>
        <w:t>Se presenta, a modo de sugerencia, una prueba escrita de selección múltiple, con los indicadores correspondientes a la capacidad a ser evaluada:</w:t>
      </w:r>
    </w:p>
    <w:p w:rsidR="0099199A" w:rsidRPr="002B74F4" w:rsidRDefault="0099199A" w:rsidP="00BF6C94">
      <w:pPr>
        <w:pStyle w:val="Prrafodelista"/>
        <w:numPr>
          <w:ilvl w:val="0"/>
          <w:numId w:val="53"/>
        </w:numPr>
        <w:tabs>
          <w:tab w:val="clear" w:pos="0"/>
        </w:tabs>
        <w:spacing w:line="312" w:lineRule="auto"/>
        <w:ind w:left="220" w:hanging="280"/>
        <w:jc w:val="both"/>
        <w:rPr>
          <w:rFonts w:asciiTheme="minorHAnsi" w:hAnsiTheme="minorHAnsi" w:cs="Tahoma"/>
        </w:rPr>
      </w:pPr>
      <w:r w:rsidRPr="002B74F4">
        <w:rPr>
          <w:rFonts w:asciiTheme="minorHAnsi" w:hAnsiTheme="minorHAnsi" w:cs="Tahoma"/>
        </w:rPr>
        <w:lastRenderedPageBreak/>
        <w:t>Comprende el concepto de factorización.</w:t>
      </w:r>
    </w:p>
    <w:p w:rsidR="0099199A" w:rsidRPr="002B74F4" w:rsidRDefault="0099199A" w:rsidP="00BF6C94">
      <w:pPr>
        <w:pStyle w:val="Prrafodelista"/>
        <w:numPr>
          <w:ilvl w:val="0"/>
          <w:numId w:val="53"/>
        </w:numPr>
        <w:tabs>
          <w:tab w:val="clear" w:pos="0"/>
        </w:tabs>
        <w:spacing w:line="312" w:lineRule="auto"/>
        <w:ind w:left="220" w:hanging="280"/>
        <w:jc w:val="both"/>
        <w:rPr>
          <w:rFonts w:asciiTheme="minorHAnsi" w:hAnsiTheme="minorHAnsi" w:cs="Tahoma"/>
        </w:rPr>
      </w:pPr>
      <w:r w:rsidRPr="002B74F4">
        <w:rPr>
          <w:rFonts w:asciiTheme="minorHAnsi" w:hAnsiTheme="minorHAnsi" w:cs="Tahoma"/>
        </w:rPr>
        <w:t xml:space="preserve">Identifica los casos de factoreo: factor común, factor común por agrupación de términos, diferencia de cuadrados perfectos, trinomio de las formas   </w:t>
      </w:r>
      <m:oMath>
        <m:sSup>
          <m:sSupPr>
            <m:ctrlPr>
              <w:rPr>
                <w:rFonts w:ascii="Cambria Math" w:hAnsi="Cambria Math" w:cs="Tahoma"/>
                <w:i/>
              </w:rPr>
            </m:ctrlPr>
          </m:sSupPr>
          <m:e>
            <m:r>
              <w:rPr>
                <w:rFonts w:ascii="Cambria Math" w:hAnsi="Cambria Math" w:cs="Tahoma"/>
              </w:rPr>
              <m:t>x</m:t>
            </m:r>
          </m:e>
          <m:sup>
            <m:r>
              <w:rPr>
                <w:rFonts w:ascii="Cambria Math" w:hAnsi="Cambria Math" w:cs="Tahoma"/>
              </w:rPr>
              <m:t>2</m:t>
            </m:r>
          </m:sup>
        </m:sSup>
        <m:r>
          <w:rPr>
            <w:rFonts w:ascii="Cambria Math" w:hAnsi="Cambria Math" w:cs="Tahoma"/>
          </w:rPr>
          <m:t>+bx+c</m:t>
        </m:r>
      </m:oMath>
      <w:r w:rsidRPr="002B74F4">
        <w:rPr>
          <w:rFonts w:asciiTheme="minorHAnsi" w:hAnsiTheme="minorHAnsi" w:cs="Tahoma"/>
          <w:i/>
        </w:rPr>
        <w:t xml:space="preserve">   y   </w:t>
      </w:r>
      <m:oMath>
        <m:sSup>
          <m:sSupPr>
            <m:ctrlPr>
              <w:rPr>
                <w:rFonts w:ascii="Cambria Math" w:hAnsi="Cambria Math" w:cs="Tahoma"/>
                <w:i/>
              </w:rPr>
            </m:ctrlPr>
          </m:sSupPr>
          <m:e>
            <m:r>
              <w:rPr>
                <w:rFonts w:ascii="Cambria Math" w:hAnsi="Cambria Math" w:cs="Tahoma"/>
              </w:rPr>
              <m:t>ax</m:t>
            </m:r>
          </m:e>
          <m:sup>
            <m:r>
              <w:rPr>
                <w:rFonts w:ascii="Cambria Math" w:hAnsi="Cambria Math" w:cs="Tahoma"/>
              </w:rPr>
              <m:t>2</m:t>
            </m:r>
          </m:sup>
        </m:sSup>
        <m:r>
          <w:rPr>
            <w:rFonts w:ascii="Cambria Math" w:hAnsi="Cambria Math" w:cs="Tahoma"/>
          </w:rPr>
          <m:t>+bx+c</m:t>
        </m:r>
      </m:oMath>
      <w:r w:rsidRPr="002B74F4">
        <w:rPr>
          <w:rFonts w:asciiTheme="minorHAnsi" w:hAnsiTheme="minorHAnsi" w:cs="Tahoma"/>
        </w:rPr>
        <w:t xml:space="preserve"> .</w:t>
      </w:r>
    </w:p>
    <w:p w:rsidR="0099199A" w:rsidRPr="002B74F4" w:rsidRDefault="0099199A" w:rsidP="00BF6C94">
      <w:pPr>
        <w:pStyle w:val="Prrafodelista"/>
        <w:numPr>
          <w:ilvl w:val="0"/>
          <w:numId w:val="53"/>
        </w:numPr>
        <w:tabs>
          <w:tab w:val="clear" w:pos="0"/>
        </w:tabs>
        <w:spacing w:line="312" w:lineRule="auto"/>
        <w:ind w:left="220" w:hanging="280"/>
        <w:jc w:val="both"/>
        <w:rPr>
          <w:rFonts w:asciiTheme="minorHAnsi" w:hAnsiTheme="minorHAnsi" w:cs="Tahoma"/>
        </w:rPr>
      </w:pPr>
      <w:r w:rsidRPr="002B74F4">
        <w:rPr>
          <w:rFonts w:asciiTheme="minorHAnsi" w:hAnsiTheme="minorHAnsi" w:cs="Tahoma"/>
        </w:rPr>
        <w:lastRenderedPageBreak/>
        <w:t>Reconoce el proceso a seguir para factorizar  en cada caso de factoreo.</w:t>
      </w:r>
    </w:p>
    <w:p w:rsidR="0099199A" w:rsidRPr="002B74F4" w:rsidRDefault="0099199A" w:rsidP="00BF6C94">
      <w:pPr>
        <w:pStyle w:val="Prrafodelista"/>
        <w:numPr>
          <w:ilvl w:val="0"/>
          <w:numId w:val="53"/>
        </w:numPr>
        <w:tabs>
          <w:tab w:val="clear" w:pos="0"/>
        </w:tabs>
        <w:spacing w:line="312" w:lineRule="auto"/>
        <w:ind w:left="220" w:hanging="280"/>
        <w:jc w:val="both"/>
        <w:rPr>
          <w:rFonts w:asciiTheme="minorHAnsi" w:hAnsiTheme="minorHAnsi" w:cs="Tahoma"/>
        </w:rPr>
      </w:pPr>
      <w:r w:rsidRPr="002B74F4">
        <w:rPr>
          <w:rFonts w:asciiTheme="minorHAnsi" w:hAnsiTheme="minorHAnsi" w:cs="Tahoma"/>
        </w:rPr>
        <w:t xml:space="preserve">Emplea el procedimiento correcto para factorizar  la expresión según el caso. </w:t>
      </w:r>
    </w:p>
    <w:p w:rsidR="00C84C2C" w:rsidRDefault="00C84C2C" w:rsidP="0099199A">
      <w:pPr>
        <w:spacing w:line="312" w:lineRule="auto"/>
        <w:rPr>
          <w:rFonts w:asciiTheme="minorHAnsi" w:hAnsiTheme="minorHAnsi"/>
          <w:color w:val="7030A0"/>
        </w:rPr>
        <w:sectPr w:rsidR="00C84C2C" w:rsidSect="002A7CBE">
          <w:type w:val="continuous"/>
          <w:pgSz w:w="11340" w:h="15309" w:code="1"/>
          <w:pgMar w:top="1701" w:right="1275" w:bottom="1701" w:left="1418" w:header="709" w:footer="284" w:gutter="0"/>
          <w:cols w:num="2" w:space="708"/>
          <w:docGrid w:linePitch="360"/>
        </w:sectPr>
      </w:pPr>
    </w:p>
    <w:p w:rsidR="0099199A" w:rsidRPr="002B74F4" w:rsidRDefault="0099199A" w:rsidP="0099199A">
      <w:pPr>
        <w:spacing w:line="312" w:lineRule="auto"/>
        <w:rPr>
          <w:rFonts w:asciiTheme="minorHAnsi" w:hAnsiTheme="minorHAnsi"/>
          <w:color w:val="7030A0"/>
        </w:rPr>
      </w:pPr>
    </w:p>
    <w:p w:rsidR="0099199A" w:rsidRPr="002B74F4" w:rsidRDefault="0099199A" w:rsidP="0099199A">
      <w:pPr>
        <w:spacing w:line="312" w:lineRule="auto"/>
        <w:jc w:val="both"/>
        <w:rPr>
          <w:rFonts w:asciiTheme="minorHAnsi" w:hAnsiTheme="minorHAnsi" w:cs="Tahoma"/>
          <w:b/>
          <w:u w:val="single"/>
        </w:rPr>
      </w:pPr>
      <w:r w:rsidRPr="002B74F4">
        <w:rPr>
          <w:rFonts w:asciiTheme="minorHAnsi" w:hAnsiTheme="minorHAnsi"/>
          <w:b/>
          <w:i/>
        </w:rPr>
        <w:t xml:space="preserve"> Para los planteamientos que se presentan a continuación, encierra en círculo la letra que corresponde a la respuesta correcta y escribe  el nombre del caso de factoreo correspondiente.</w:t>
      </w:r>
    </w:p>
    <w:p w:rsidR="0099199A" w:rsidRPr="002B74F4" w:rsidRDefault="0099199A" w:rsidP="00FA01AA">
      <w:pPr>
        <w:spacing w:after="240" w:line="312" w:lineRule="auto"/>
        <w:jc w:val="both"/>
        <w:rPr>
          <w:rFonts w:asciiTheme="minorHAnsi" w:hAnsiTheme="minorHAnsi" w:cs="Calibri"/>
          <w:i/>
        </w:rPr>
      </w:pPr>
      <w:r w:rsidRPr="002B74F4">
        <w:rPr>
          <w:rFonts w:asciiTheme="minorHAnsi" w:hAnsiTheme="minorHAnsi" w:cs="Calibri"/>
          <w:i/>
        </w:rPr>
        <w:t>Puede utilizarse alguna hoja para los cálculos auxiliares.</w:t>
      </w:r>
    </w:p>
    <w:p w:rsidR="0099199A" w:rsidRDefault="0099199A" w:rsidP="00BF6C94">
      <w:pPr>
        <w:pStyle w:val="Prrafodelista"/>
        <w:numPr>
          <w:ilvl w:val="0"/>
          <w:numId w:val="47"/>
        </w:numPr>
        <w:spacing w:line="312" w:lineRule="auto"/>
        <w:ind w:left="330"/>
        <w:jc w:val="both"/>
        <w:rPr>
          <w:rFonts w:asciiTheme="minorHAnsi" w:hAnsiTheme="minorHAnsi" w:cs="Calibri"/>
        </w:rPr>
      </w:pPr>
      <w:r w:rsidRPr="002B74F4">
        <w:rPr>
          <w:rFonts w:asciiTheme="minorHAnsi" w:hAnsiTheme="minorHAnsi" w:cs="Calibri"/>
        </w:rPr>
        <w:t xml:space="preserve">Si la expresión algebraica  </w:t>
      </w:r>
      <m:oMath>
        <m:r>
          <w:rPr>
            <w:rFonts w:ascii="Cambria Math" w:hAnsi="Cambria Math" w:cs="Calibri"/>
          </w:rPr>
          <m:t>3am-12m</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+ax-4</m:t>
        </m:r>
        <m:sSup>
          <m:sSupPr>
            <m:ctrlPr>
              <w:rPr>
                <w:rFonts w:ascii="Cambria Math" w:hAnsi="Cambria Math" w:cs="Calibri"/>
                <w:i/>
              </w:rPr>
            </m:ctrlPr>
          </m:sSupPr>
          <m:e>
            <m:r>
              <w:rPr>
                <w:rFonts w:ascii="Cambria Math" w:hAnsi="Cambria Math" w:cs="Calibri"/>
              </w:rPr>
              <m:t>x</m:t>
            </m:r>
          </m:e>
          <m:sup>
            <m:r>
              <w:rPr>
                <w:rFonts w:ascii="Cambria Math" w:hAnsi="Cambria Math" w:cs="Calibri"/>
              </w:rPr>
              <m:t>3</m:t>
            </m:r>
          </m:sup>
        </m:sSup>
      </m:oMath>
      <w:r w:rsidRPr="002B74F4">
        <w:rPr>
          <w:rFonts w:asciiTheme="minorHAnsi" w:hAnsiTheme="minorHAnsi" w:cs="Calibri"/>
        </w:rPr>
        <w:t xml:space="preserve">  se factorea, el resultado obtenido es:</w:t>
      </w:r>
    </w:p>
    <w:p w:rsidR="0099199A" w:rsidRPr="002B74F4" w:rsidRDefault="00995600" w:rsidP="00BF6C94">
      <w:pPr>
        <w:pStyle w:val="Prrafodelista"/>
        <w:numPr>
          <w:ilvl w:val="0"/>
          <w:numId w:val="48"/>
        </w:numPr>
        <w:spacing w:line="312" w:lineRule="auto"/>
        <w:ind w:left="550"/>
        <w:jc w:val="both"/>
        <w:rPr>
          <w:rFonts w:asciiTheme="minorHAnsi" w:hAnsiTheme="minorHAnsi" w:cs="Calibri"/>
        </w:rPr>
      </w:pPr>
      <m:oMath>
        <m:d>
          <m:dPr>
            <m:ctrlPr>
              <w:rPr>
                <w:rFonts w:ascii="Cambria Math" w:hAnsi="Cambria Math" w:cs="Calibri"/>
                <w:i/>
              </w:rPr>
            </m:ctrlPr>
          </m:dPr>
          <m:e>
            <m:r>
              <w:rPr>
                <w:rFonts w:ascii="Cambria Math" w:hAnsi="Cambria Math" w:cs="Calibri"/>
              </w:rPr>
              <m:t>3x+m</m:t>
            </m:r>
          </m:e>
        </m:d>
        <m:r>
          <w:rPr>
            <w:rFonts w:ascii="Cambria Math" w:hAnsi="Cambria Math" w:cs="Calibri"/>
          </w:rPr>
          <m:t>(x-4</m:t>
        </m:r>
        <m:sSup>
          <m:sSupPr>
            <m:ctrlPr>
              <w:rPr>
                <w:rFonts w:ascii="Cambria Math" w:hAnsi="Cambria Math" w:cs="Calibri"/>
                <w:i/>
              </w:rPr>
            </m:ctrlPr>
          </m:sSupPr>
          <m:e>
            <m:r>
              <w:rPr>
                <w:rFonts w:ascii="Cambria Math" w:hAnsi="Cambria Math" w:cs="Calibri"/>
              </w:rPr>
              <m:t>a</m:t>
            </m:r>
          </m:e>
          <m:sup>
            <m:r>
              <w:rPr>
                <w:rFonts w:ascii="Cambria Math" w:hAnsi="Cambria Math" w:cs="Calibri"/>
              </w:rPr>
              <m:t>2</m:t>
            </m:r>
          </m:sup>
        </m:sSup>
        <m:r>
          <w:rPr>
            <w:rFonts w:ascii="Cambria Math" w:hAnsi="Cambria Math" w:cs="Calibri"/>
          </w:rPr>
          <m:t>)</m:t>
        </m:r>
      </m:oMath>
      <w:r w:rsidR="0099199A" w:rsidRPr="002B74F4">
        <w:rPr>
          <w:rFonts w:asciiTheme="minorHAnsi" w:hAnsiTheme="minorHAnsi" w:cs="Calibri"/>
        </w:rPr>
        <w:t xml:space="preserve">  …………………………………………………</w:t>
      </w:r>
    </w:p>
    <w:p w:rsidR="0099199A" w:rsidRPr="002B74F4" w:rsidRDefault="00995600" w:rsidP="00BF6C94">
      <w:pPr>
        <w:pStyle w:val="Prrafodelista"/>
        <w:numPr>
          <w:ilvl w:val="0"/>
          <w:numId w:val="48"/>
        </w:numPr>
        <w:spacing w:line="312" w:lineRule="auto"/>
        <w:ind w:left="550"/>
        <w:jc w:val="both"/>
        <w:rPr>
          <w:rFonts w:asciiTheme="minorHAnsi" w:hAnsiTheme="minorHAnsi" w:cs="Calibri"/>
        </w:rPr>
      </w:pPr>
      <m:oMath>
        <m:d>
          <m:dPr>
            <m:ctrlPr>
              <w:rPr>
                <w:rFonts w:ascii="Cambria Math" w:hAnsi="Cambria Math" w:cs="Calibri"/>
                <w:i/>
              </w:rPr>
            </m:ctrlPr>
          </m:dPr>
          <m:e>
            <m:r>
              <w:rPr>
                <w:rFonts w:ascii="Cambria Math" w:hAnsi="Cambria Math" w:cs="Calibri"/>
              </w:rPr>
              <m:t>a-4</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e>
        </m:d>
        <m:r>
          <w:rPr>
            <w:rFonts w:ascii="Cambria Math" w:hAnsi="Cambria Math" w:cs="Calibri"/>
          </w:rPr>
          <m:t>(3m+x)</m:t>
        </m:r>
      </m:oMath>
      <w:r w:rsidR="0099199A" w:rsidRPr="002B74F4">
        <w:rPr>
          <w:rFonts w:asciiTheme="minorHAnsi" w:hAnsiTheme="minorHAnsi" w:cs="Calibri"/>
        </w:rPr>
        <w:t xml:space="preserve"> …………………………………………………</w:t>
      </w:r>
    </w:p>
    <w:p w:rsidR="0099199A" w:rsidRPr="002B74F4" w:rsidRDefault="00995600" w:rsidP="00BF6C94">
      <w:pPr>
        <w:pStyle w:val="Prrafodelista"/>
        <w:numPr>
          <w:ilvl w:val="0"/>
          <w:numId w:val="48"/>
        </w:numPr>
        <w:spacing w:line="312" w:lineRule="auto"/>
        <w:ind w:left="550"/>
        <w:jc w:val="both"/>
        <w:rPr>
          <w:rFonts w:asciiTheme="minorHAnsi" w:hAnsiTheme="minorHAnsi" w:cs="Calibri"/>
        </w:rPr>
      </w:pPr>
      <m:oMath>
        <m:d>
          <m:dPr>
            <m:ctrlPr>
              <w:rPr>
                <w:rFonts w:ascii="Cambria Math" w:hAnsi="Cambria Math" w:cs="Calibri"/>
                <w:i/>
              </w:rPr>
            </m:ctrlPr>
          </m:dPr>
          <m:e>
            <m:r>
              <w:rPr>
                <w:rFonts w:ascii="Cambria Math" w:hAnsi="Cambria Math" w:cs="Calibri"/>
              </w:rPr>
              <m:t>4a-</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e>
        </m:d>
        <m:r>
          <w:rPr>
            <w:rFonts w:ascii="Cambria Math" w:hAnsi="Cambria Math" w:cs="Calibri"/>
          </w:rPr>
          <m:t>(x+3x)</m:t>
        </m:r>
      </m:oMath>
      <w:r w:rsidR="0099199A" w:rsidRPr="002B74F4">
        <w:rPr>
          <w:rFonts w:asciiTheme="minorHAnsi" w:hAnsiTheme="minorHAnsi"/>
        </w:rPr>
        <w:t xml:space="preserve">  …………………………………………………</w:t>
      </w:r>
    </w:p>
    <w:p w:rsidR="0099199A" w:rsidRPr="002B74F4" w:rsidRDefault="0099199A" w:rsidP="0099199A">
      <w:pPr>
        <w:pStyle w:val="Prrafodelista"/>
        <w:spacing w:line="312" w:lineRule="auto"/>
        <w:ind w:left="190"/>
        <w:jc w:val="both"/>
        <w:rPr>
          <w:rFonts w:asciiTheme="minorHAnsi" w:hAnsiTheme="minorHAnsi" w:cs="Calibri"/>
        </w:rPr>
      </w:pPr>
    </w:p>
    <w:p w:rsidR="0099199A" w:rsidRPr="007646C9" w:rsidRDefault="0099199A" w:rsidP="00437C74">
      <w:pPr>
        <w:pStyle w:val="Prrafodelista"/>
        <w:numPr>
          <w:ilvl w:val="0"/>
          <w:numId w:val="47"/>
        </w:numPr>
        <w:spacing w:line="312" w:lineRule="auto"/>
        <w:ind w:left="284" w:hanging="314"/>
        <w:jc w:val="both"/>
        <w:rPr>
          <w:rFonts w:asciiTheme="minorHAnsi" w:hAnsiTheme="minorHAnsi" w:cs="Calibri"/>
        </w:rPr>
      </w:pPr>
      <w:r w:rsidRPr="002B74F4">
        <w:rPr>
          <w:rFonts w:asciiTheme="minorHAnsi" w:hAnsiTheme="minorHAnsi"/>
        </w:rPr>
        <w:t xml:space="preserve">Cuando se factoriza  la expresión algebraica  </w:t>
      </w:r>
      <m:oMath>
        <m:r>
          <w:rPr>
            <w:rFonts w:ascii="Cambria Math" w:hAnsi="Cambria Math" w:cs="Calibri"/>
          </w:rPr>
          <m:t>36</m:t>
        </m:r>
        <m:sSup>
          <m:sSupPr>
            <m:ctrlPr>
              <w:rPr>
                <w:rFonts w:ascii="Cambria Math" w:hAnsi="Cambria Math" w:cs="Calibri"/>
                <w:i/>
              </w:rPr>
            </m:ctrlPr>
          </m:sSupPr>
          <m:e>
            <m:r>
              <w:rPr>
                <w:rFonts w:ascii="Cambria Math" w:hAnsi="Cambria Math" w:cs="Calibri"/>
              </w:rPr>
              <m:t>a</m:t>
            </m:r>
          </m:e>
          <m:sup>
            <m:r>
              <w:rPr>
                <w:rFonts w:ascii="Cambria Math" w:hAnsi="Cambria Math" w:cs="Calibri"/>
              </w:rPr>
              <m:t>6</m:t>
            </m:r>
          </m:sup>
        </m:sSup>
        <m:sSup>
          <m:sSupPr>
            <m:ctrlPr>
              <w:rPr>
                <w:rFonts w:ascii="Cambria Math" w:hAnsi="Cambria Math" w:cs="Calibri"/>
                <w:i/>
              </w:rPr>
            </m:ctrlPr>
          </m:sSupPr>
          <m:e>
            <m:r>
              <w:rPr>
                <w:rFonts w:ascii="Cambria Math" w:hAnsi="Cambria Math" w:cs="Calibri"/>
              </w:rPr>
              <m:t>x</m:t>
            </m:r>
          </m:e>
          <m:sup>
            <m:r>
              <w:rPr>
                <w:rFonts w:ascii="Cambria Math" w:hAnsi="Cambria Math" w:cs="Calibri"/>
              </w:rPr>
              <m:t>12</m:t>
            </m:r>
          </m:sup>
        </m:sSup>
        <m:r>
          <w:rPr>
            <w:rFonts w:ascii="Cambria Math" w:hAnsi="Cambria Math" w:cs="Calibri"/>
          </w:rPr>
          <m:t>-144</m:t>
        </m:r>
        <m:sSup>
          <m:sSupPr>
            <m:ctrlPr>
              <w:rPr>
                <w:rFonts w:ascii="Cambria Math" w:hAnsi="Cambria Math" w:cs="Calibri"/>
                <w:i/>
              </w:rPr>
            </m:ctrlPr>
          </m:sSupPr>
          <m:e>
            <m:r>
              <w:rPr>
                <w:rFonts w:ascii="Cambria Math" w:hAnsi="Cambria Math" w:cs="Calibri"/>
              </w:rPr>
              <m:t>z</m:t>
            </m:r>
          </m:e>
          <m:sup>
            <m:r>
              <w:rPr>
                <w:rFonts w:ascii="Cambria Math" w:hAnsi="Cambria Math" w:cs="Calibri"/>
              </w:rPr>
              <m:t>2</m:t>
            </m:r>
          </m:sup>
        </m:sSup>
      </m:oMath>
      <w:r w:rsidRPr="002B74F4">
        <w:rPr>
          <w:rFonts w:asciiTheme="minorHAnsi" w:hAnsiTheme="minorHAnsi"/>
        </w:rPr>
        <w:t>, se obtiene el resultado:</w:t>
      </w:r>
    </w:p>
    <w:p w:rsidR="0099199A" w:rsidRPr="002B74F4" w:rsidRDefault="00995600" w:rsidP="00BF6C94">
      <w:pPr>
        <w:pStyle w:val="Prrafodelista"/>
        <w:numPr>
          <w:ilvl w:val="0"/>
          <w:numId w:val="49"/>
        </w:numPr>
        <w:spacing w:line="312" w:lineRule="auto"/>
        <w:ind w:left="550"/>
        <w:jc w:val="both"/>
        <w:rPr>
          <w:rFonts w:asciiTheme="minorHAnsi" w:hAnsiTheme="minorHAnsi" w:cs="Calibri"/>
        </w:rPr>
      </w:pPr>
      <m:oMath>
        <m:d>
          <m:dPr>
            <m:ctrlPr>
              <w:rPr>
                <w:rFonts w:ascii="Cambria Math" w:hAnsi="Cambria Math" w:cs="Calibri"/>
                <w:i/>
              </w:rPr>
            </m:ctrlPr>
          </m:dPr>
          <m:e>
            <m:r>
              <w:rPr>
                <w:rFonts w:ascii="Cambria Math" w:hAnsi="Cambria Math" w:cs="Calibri"/>
              </w:rPr>
              <m:t>6</m:t>
            </m:r>
            <m:sSup>
              <m:sSupPr>
                <m:ctrlPr>
                  <w:rPr>
                    <w:rFonts w:ascii="Cambria Math" w:hAnsi="Cambria Math" w:cs="Calibri"/>
                    <w:i/>
                  </w:rPr>
                </m:ctrlPr>
              </m:sSupPr>
              <m:e>
                <m:r>
                  <w:rPr>
                    <w:rFonts w:ascii="Cambria Math" w:hAnsi="Cambria Math" w:cs="Calibri"/>
                  </w:rPr>
                  <m:t>a</m:t>
                </m:r>
              </m:e>
              <m:sup>
                <m:r>
                  <w:rPr>
                    <w:rFonts w:ascii="Cambria Math" w:hAnsi="Cambria Math" w:cs="Calibri"/>
                  </w:rPr>
                  <m:t>3</m:t>
                </m:r>
              </m:sup>
            </m:sSup>
            <m:sSup>
              <m:sSupPr>
                <m:ctrlPr>
                  <w:rPr>
                    <w:rFonts w:ascii="Cambria Math" w:hAnsi="Cambria Math" w:cs="Calibri"/>
                    <w:i/>
                  </w:rPr>
                </m:ctrlPr>
              </m:sSupPr>
              <m:e>
                <m:r>
                  <w:rPr>
                    <w:rFonts w:ascii="Cambria Math" w:hAnsi="Cambria Math" w:cs="Calibri"/>
                  </w:rPr>
                  <m:t>x</m:t>
                </m:r>
              </m:e>
              <m:sup>
                <m:r>
                  <w:rPr>
                    <w:rFonts w:ascii="Cambria Math" w:hAnsi="Cambria Math" w:cs="Calibri"/>
                  </w:rPr>
                  <m:t>6</m:t>
                </m:r>
              </m:sup>
            </m:sSup>
            <m:r>
              <w:rPr>
                <w:rFonts w:ascii="Cambria Math" w:hAnsi="Cambria Math" w:cs="Calibri"/>
              </w:rPr>
              <m:t>+12z</m:t>
            </m:r>
          </m:e>
        </m:d>
        <m:r>
          <w:rPr>
            <w:rFonts w:ascii="Cambria Math" w:hAnsi="Cambria Math" w:cs="Calibri"/>
          </w:rPr>
          <m:t>(6</m:t>
        </m:r>
        <m:sSup>
          <m:sSupPr>
            <m:ctrlPr>
              <w:rPr>
                <w:rFonts w:ascii="Cambria Math" w:hAnsi="Cambria Math" w:cs="Calibri"/>
                <w:i/>
              </w:rPr>
            </m:ctrlPr>
          </m:sSupPr>
          <m:e>
            <m:r>
              <w:rPr>
                <w:rFonts w:ascii="Cambria Math" w:hAnsi="Cambria Math" w:cs="Calibri"/>
              </w:rPr>
              <m:t>a</m:t>
            </m:r>
          </m:e>
          <m:sup>
            <m:r>
              <w:rPr>
                <w:rFonts w:ascii="Cambria Math" w:hAnsi="Cambria Math" w:cs="Calibri"/>
              </w:rPr>
              <m:t>3</m:t>
            </m:r>
          </m:sup>
        </m:sSup>
        <m:sSup>
          <m:sSupPr>
            <m:ctrlPr>
              <w:rPr>
                <w:rFonts w:ascii="Cambria Math" w:hAnsi="Cambria Math" w:cs="Calibri"/>
                <w:i/>
              </w:rPr>
            </m:ctrlPr>
          </m:sSupPr>
          <m:e>
            <m:r>
              <w:rPr>
                <w:rFonts w:ascii="Cambria Math" w:hAnsi="Cambria Math" w:cs="Calibri"/>
              </w:rPr>
              <m:t>x</m:t>
            </m:r>
          </m:e>
          <m:sup>
            <m:r>
              <w:rPr>
                <w:rFonts w:ascii="Cambria Math" w:hAnsi="Cambria Math" w:cs="Calibri"/>
              </w:rPr>
              <m:t>6</m:t>
            </m:r>
          </m:sup>
        </m:sSup>
        <m:r>
          <w:rPr>
            <w:rFonts w:ascii="Cambria Math" w:hAnsi="Cambria Math" w:cs="Calibri"/>
          </w:rPr>
          <m:t>-12z)</m:t>
        </m:r>
      </m:oMath>
      <w:r w:rsidR="0099199A" w:rsidRPr="002B74F4">
        <w:rPr>
          <w:rFonts w:asciiTheme="minorHAnsi" w:hAnsiTheme="minorHAnsi" w:cs="Calibri"/>
        </w:rPr>
        <w:t xml:space="preserve"> </w:t>
      </w:r>
      <w:r w:rsidR="00C84C2C">
        <w:rPr>
          <w:rFonts w:asciiTheme="minorHAnsi" w:hAnsiTheme="minorHAnsi" w:cs="Calibri"/>
        </w:rPr>
        <w:tab/>
      </w:r>
      <w:r w:rsidR="0099199A" w:rsidRPr="002B74F4">
        <w:rPr>
          <w:rFonts w:asciiTheme="minorHAnsi" w:hAnsiTheme="minorHAnsi" w:cs="Calibri"/>
        </w:rPr>
        <w:t>……………………………………………………</w:t>
      </w:r>
    </w:p>
    <w:p w:rsidR="0099199A" w:rsidRPr="002B74F4" w:rsidRDefault="00995600" w:rsidP="00BF6C94">
      <w:pPr>
        <w:pStyle w:val="Prrafodelista"/>
        <w:numPr>
          <w:ilvl w:val="0"/>
          <w:numId w:val="49"/>
        </w:numPr>
        <w:spacing w:line="312" w:lineRule="auto"/>
        <w:ind w:left="550"/>
        <w:jc w:val="both"/>
        <w:rPr>
          <w:rFonts w:asciiTheme="minorHAnsi" w:hAnsiTheme="minorHAnsi" w:cs="Calibri"/>
        </w:rPr>
      </w:pPr>
      <m:oMath>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6</m:t>
                </m:r>
                <m:sSup>
                  <m:sSupPr>
                    <m:ctrlPr>
                      <w:rPr>
                        <w:rFonts w:ascii="Cambria Math" w:hAnsi="Cambria Math" w:cs="Calibri"/>
                        <w:i/>
                      </w:rPr>
                    </m:ctrlPr>
                  </m:sSupPr>
                  <m:e>
                    <m:r>
                      <w:rPr>
                        <w:rFonts w:ascii="Cambria Math" w:hAnsi="Cambria Math" w:cs="Calibri"/>
                      </w:rPr>
                      <m:t>a</m:t>
                    </m:r>
                  </m:e>
                  <m:sup>
                    <m:r>
                      <w:rPr>
                        <w:rFonts w:ascii="Cambria Math" w:hAnsi="Cambria Math" w:cs="Calibri"/>
                      </w:rPr>
                      <m:t>3</m:t>
                    </m:r>
                  </m:sup>
                </m:sSup>
                <m:sSup>
                  <m:sSupPr>
                    <m:ctrlPr>
                      <w:rPr>
                        <w:rFonts w:ascii="Cambria Math" w:hAnsi="Cambria Math" w:cs="Calibri"/>
                        <w:i/>
                      </w:rPr>
                    </m:ctrlPr>
                  </m:sSupPr>
                  <m:e>
                    <m:r>
                      <w:rPr>
                        <w:rFonts w:ascii="Cambria Math" w:hAnsi="Cambria Math" w:cs="Calibri"/>
                      </w:rPr>
                      <m:t>x</m:t>
                    </m:r>
                  </m:e>
                  <m:sup>
                    <m:r>
                      <w:rPr>
                        <w:rFonts w:ascii="Cambria Math" w:hAnsi="Cambria Math" w:cs="Calibri"/>
                      </w:rPr>
                      <m:t>6</m:t>
                    </m:r>
                  </m:sup>
                </m:sSup>
                <m:r>
                  <w:rPr>
                    <w:rFonts w:ascii="Cambria Math" w:hAnsi="Cambria Math" w:cs="Calibri"/>
                  </w:rPr>
                  <m:t>-12z</m:t>
                </m:r>
              </m:e>
            </m:d>
          </m:e>
          <m:sup>
            <m:r>
              <w:rPr>
                <w:rFonts w:ascii="Cambria Math" w:hAnsi="Cambria Math" w:cs="Calibri"/>
              </w:rPr>
              <m:t>2</m:t>
            </m:r>
          </m:sup>
        </m:sSup>
      </m:oMath>
      <w:r w:rsidR="0099199A" w:rsidRPr="002B74F4">
        <w:rPr>
          <w:rFonts w:asciiTheme="minorHAnsi" w:hAnsiTheme="minorHAnsi" w:cs="Calibri"/>
        </w:rPr>
        <w:t xml:space="preserve">                   </w:t>
      </w:r>
      <w:r w:rsidR="00C84C2C">
        <w:rPr>
          <w:rFonts w:asciiTheme="minorHAnsi" w:hAnsiTheme="minorHAnsi" w:cs="Calibri"/>
        </w:rPr>
        <w:tab/>
      </w:r>
      <w:r w:rsidR="0099199A" w:rsidRPr="002B74F4">
        <w:rPr>
          <w:rFonts w:asciiTheme="minorHAnsi" w:hAnsiTheme="minorHAnsi" w:cs="Calibri"/>
        </w:rPr>
        <w:t>……………………………………………………</w:t>
      </w:r>
    </w:p>
    <w:p w:rsidR="0099199A" w:rsidRDefault="00995600" w:rsidP="00BF6C94">
      <w:pPr>
        <w:pStyle w:val="Prrafodelista"/>
        <w:numPr>
          <w:ilvl w:val="0"/>
          <w:numId w:val="49"/>
        </w:numPr>
        <w:spacing w:line="312" w:lineRule="auto"/>
        <w:ind w:left="550"/>
        <w:jc w:val="both"/>
        <w:rPr>
          <w:rFonts w:asciiTheme="minorHAnsi" w:hAnsiTheme="minorHAnsi" w:cs="Calibri"/>
        </w:rPr>
      </w:pPr>
      <m:oMath>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6</m:t>
                </m:r>
                <m:sSup>
                  <m:sSupPr>
                    <m:ctrlPr>
                      <w:rPr>
                        <w:rFonts w:ascii="Cambria Math" w:hAnsi="Cambria Math" w:cs="Calibri"/>
                        <w:i/>
                      </w:rPr>
                    </m:ctrlPr>
                  </m:sSupPr>
                  <m:e>
                    <m:r>
                      <w:rPr>
                        <w:rFonts w:ascii="Cambria Math" w:hAnsi="Cambria Math" w:cs="Calibri"/>
                      </w:rPr>
                      <m:t>a</m:t>
                    </m:r>
                  </m:e>
                  <m:sup>
                    <m:r>
                      <w:rPr>
                        <w:rFonts w:ascii="Cambria Math" w:hAnsi="Cambria Math" w:cs="Calibri"/>
                      </w:rPr>
                      <m:t>3</m:t>
                    </m:r>
                  </m:sup>
                </m:sSup>
                <m:sSup>
                  <m:sSupPr>
                    <m:ctrlPr>
                      <w:rPr>
                        <w:rFonts w:ascii="Cambria Math" w:hAnsi="Cambria Math" w:cs="Calibri"/>
                        <w:i/>
                      </w:rPr>
                    </m:ctrlPr>
                  </m:sSupPr>
                  <m:e>
                    <m:r>
                      <w:rPr>
                        <w:rFonts w:ascii="Cambria Math" w:hAnsi="Cambria Math" w:cs="Calibri"/>
                      </w:rPr>
                      <m:t>x</m:t>
                    </m:r>
                  </m:e>
                  <m:sup>
                    <m:r>
                      <w:rPr>
                        <w:rFonts w:ascii="Cambria Math" w:hAnsi="Cambria Math" w:cs="Calibri"/>
                      </w:rPr>
                      <m:t>6</m:t>
                    </m:r>
                  </m:sup>
                </m:sSup>
                <m:r>
                  <w:rPr>
                    <w:rFonts w:ascii="Cambria Math" w:hAnsi="Cambria Math" w:cs="Calibri"/>
                  </w:rPr>
                  <m:t>+12z</m:t>
                </m:r>
              </m:e>
            </m:d>
          </m:e>
          <m:sup>
            <m:r>
              <w:rPr>
                <w:rFonts w:ascii="Cambria Math" w:hAnsi="Cambria Math" w:cs="Calibri"/>
              </w:rPr>
              <m:t>2</m:t>
            </m:r>
          </m:sup>
        </m:sSup>
      </m:oMath>
      <w:r w:rsidR="0099199A" w:rsidRPr="002B74F4">
        <w:rPr>
          <w:rFonts w:asciiTheme="minorHAnsi" w:hAnsiTheme="minorHAnsi" w:cs="Calibri"/>
        </w:rPr>
        <w:t xml:space="preserve">        </w:t>
      </w:r>
      <w:r w:rsidR="00C84C2C">
        <w:rPr>
          <w:rFonts w:asciiTheme="minorHAnsi" w:hAnsiTheme="minorHAnsi" w:cs="Calibri"/>
        </w:rPr>
        <w:tab/>
      </w:r>
      <w:r w:rsidR="00C84C2C">
        <w:rPr>
          <w:rFonts w:asciiTheme="minorHAnsi" w:hAnsiTheme="minorHAnsi" w:cs="Calibri"/>
        </w:rPr>
        <w:tab/>
      </w:r>
      <w:r w:rsidR="0099199A" w:rsidRPr="002B74F4">
        <w:rPr>
          <w:rFonts w:asciiTheme="minorHAnsi" w:hAnsiTheme="minorHAnsi" w:cs="Calibri"/>
        </w:rPr>
        <w:t>……………………………………………………</w:t>
      </w:r>
    </w:p>
    <w:p w:rsidR="00C84C2C" w:rsidRPr="00C84C2C" w:rsidRDefault="00C84C2C" w:rsidP="00C84C2C">
      <w:pPr>
        <w:spacing w:line="312" w:lineRule="auto"/>
        <w:jc w:val="both"/>
        <w:rPr>
          <w:rFonts w:asciiTheme="minorHAnsi" w:hAnsiTheme="minorHAnsi" w:cs="Calibri"/>
        </w:rPr>
        <w:sectPr w:rsidR="00C84C2C" w:rsidRPr="00C84C2C" w:rsidSect="002A7CBE">
          <w:type w:val="continuous"/>
          <w:pgSz w:w="11340" w:h="15309" w:code="1"/>
          <w:pgMar w:top="1701" w:right="1275" w:bottom="1701" w:left="1418" w:header="709" w:footer="284" w:gutter="0"/>
          <w:cols w:space="708"/>
          <w:docGrid w:linePitch="360"/>
        </w:sectPr>
      </w:pPr>
    </w:p>
    <w:p w:rsidR="0099199A" w:rsidRPr="002B74F4" w:rsidRDefault="0099199A" w:rsidP="00437C74">
      <w:pPr>
        <w:pStyle w:val="Prrafodelista"/>
        <w:numPr>
          <w:ilvl w:val="0"/>
          <w:numId w:val="47"/>
        </w:numPr>
        <w:spacing w:before="240" w:line="312" w:lineRule="auto"/>
        <w:ind w:left="567" w:hanging="283"/>
        <w:jc w:val="both"/>
        <w:rPr>
          <w:rFonts w:asciiTheme="minorHAnsi" w:hAnsiTheme="minorHAnsi" w:cs="Calibri"/>
        </w:rPr>
      </w:pPr>
      <w:r w:rsidRPr="002B74F4">
        <w:rPr>
          <w:rFonts w:asciiTheme="minorHAnsi" w:hAnsiTheme="minorHAnsi"/>
        </w:rPr>
        <w:lastRenderedPageBreak/>
        <w:t xml:space="preserve">A la expresión algebraica  </w:t>
      </w:r>
      <m:oMath>
        <m:r>
          <w:rPr>
            <w:rFonts w:ascii="Cambria Math" w:hAnsi="Cambria Math" w:cs="Calibri"/>
          </w:rPr>
          <m:t>6</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-19x+3</m:t>
        </m:r>
      </m:oMath>
      <w:r w:rsidRPr="002B74F4">
        <w:rPr>
          <w:rFonts w:asciiTheme="minorHAnsi" w:hAnsiTheme="minorHAnsi"/>
        </w:rPr>
        <w:t>, se aplica la factorización y se obtiene el resultado:</w:t>
      </w:r>
    </w:p>
    <w:p w:rsidR="0099199A" w:rsidRPr="002B74F4" w:rsidRDefault="00995600" w:rsidP="00437C74">
      <w:pPr>
        <w:pStyle w:val="Prrafodelista"/>
        <w:numPr>
          <w:ilvl w:val="0"/>
          <w:numId w:val="50"/>
        </w:numPr>
        <w:spacing w:line="312" w:lineRule="auto"/>
        <w:ind w:left="851" w:hanging="284"/>
        <w:jc w:val="both"/>
        <w:rPr>
          <w:rFonts w:asciiTheme="minorHAnsi" w:hAnsiTheme="minorHAnsi" w:cs="Calibri"/>
        </w:rPr>
      </w:pPr>
      <m:oMath>
        <m:d>
          <m:dPr>
            <m:ctrlPr>
              <w:rPr>
                <w:rFonts w:ascii="Cambria Math" w:hAnsi="Cambria Math" w:cs="Calibri"/>
                <w:i/>
              </w:rPr>
            </m:ctrlPr>
          </m:dPr>
          <m:e>
            <m:r>
              <w:rPr>
                <w:rFonts w:ascii="Cambria Math" w:hAnsi="Cambria Math" w:cs="Calibri"/>
              </w:rPr>
              <m:t>x-3</m:t>
            </m:r>
          </m:e>
        </m:d>
        <m:r>
          <w:rPr>
            <w:rFonts w:ascii="Cambria Math" w:hAnsi="Cambria Math" w:cs="Calibri"/>
          </w:rPr>
          <m:t>(6x+1)</m:t>
        </m:r>
      </m:oMath>
      <w:r w:rsidR="0099199A" w:rsidRPr="002B74F4">
        <w:rPr>
          <w:rFonts w:asciiTheme="minorHAnsi" w:hAnsiTheme="minorHAnsi" w:cs="Calibri"/>
        </w:rPr>
        <w:t xml:space="preserve">  ……………………………………………………</w:t>
      </w:r>
    </w:p>
    <w:p w:rsidR="0099199A" w:rsidRPr="002B74F4" w:rsidRDefault="00995600" w:rsidP="00437C74">
      <w:pPr>
        <w:pStyle w:val="Prrafodelista"/>
        <w:numPr>
          <w:ilvl w:val="0"/>
          <w:numId w:val="50"/>
        </w:numPr>
        <w:spacing w:line="312" w:lineRule="auto"/>
        <w:ind w:left="851" w:hanging="284"/>
        <w:jc w:val="both"/>
        <w:rPr>
          <w:rFonts w:asciiTheme="minorHAnsi" w:hAnsiTheme="minorHAnsi" w:cs="Calibri"/>
        </w:rPr>
      </w:pPr>
      <m:oMath>
        <m:d>
          <m:dPr>
            <m:ctrlPr>
              <w:rPr>
                <w:rFonts w:ascii="Cambria Math" w:hAnsi="Cambria Math" w:cs="Calibri"/>
                <w:i/>
              </w:rPr>
            </m:ctrlPr>
          </m:dPr>
          <m:e>
            <m:r>
              <w:rPr>
                <w:rFonts w:ascii="Cambria Math" w:hAnsi="Cambria Math" w:cs="Calibri"/>
              </w:rPr>
              <m:t>x+3</m:t>
            </m:r>
          </m:e>
        </m:d>
        <m:r>
          <w:rPr>
            <w:rFonts w:ascii="Cambria Math" w:hAnsi="Cambria Math" w:cs="Calibri"/>
          </w:rPr>
          <m:t>(6x-1)</m:t>
        </m:r>
      </m:oMath>
      <w:r w:rsidR="0099199A" w:rsidRPr="002B74F4">
        <w:rPr>
          <w:rFonts w:asciiTheme="minorHAnsi" w:hAnsiTheme="minorHAnsi" w:cs="Calibri"/>
        </w:rPr>
        <w:t xml:space="preserve"> ……………………………………………………</w:t>
      </w:r>
    </w:p>
    <w:p w:rsidR="0099199A" w:rsidRPr="00437C74" w:rsidRDefault="00995600" w:rsidP="00074791">
      <w:pPr>
        <w:pStyle w:val="Prrafodelista"/>
        <w:numPr>
          <w:ilvl w:val="0"/>
          <w:numId w:val="50"/>
        </w:numPr>
        <w:tabs>
          <w:tab w:val="left" w:pos="1418"/>
        </w:tabs>
        <w:spacing w:line="312" w:lineRule="auto"/>
        <w:ind w:left="851" w:hanging="284"/>
        <w:jc w:val="both"/>
        <w:rPr>
          <w:rFonts w:asciiTheme="minorHAnsi" w:hAnsiTheme="minorHAnsi" w:cs="Calibri"/>
        </w:rPr>
      </w:pPr>
      <m:oMath>
        <m:d>
          <m:dPr>
            <m:ctrlPr>
              <w:rPr>
                <w:rFonts w:ascii="Cambria Math" w:hAnsi="Cambria Math" w:cs="Calibri"/>
                <w:i/>
              </w:rPr>
            </m:ctrlPr>
          </m:dPr>
          <m:e>
            <m:r>
              <w:rPr>
                <w:rFonts w:ascii="Cambria Math" w:hAnsi="Cambria Math" w:cs="Calibri"/>
              </w:rPr>
              <m:t>x-3</m:t>
            </m:r>
          </m:e>
        </m:d>
        <m:r>
          <w:rPr>
            <w:rFonts w:ascii="Cambria Math" w:hAnsi="Cambria Math" w:cs="Calibri"/>
          </w:rPr>
          <m:t>(6x-1)</m:t>
        </m:r>
      </m:oMath>
      <w:r w:rsidR="0099199A" w:rsidRPr="002B74F4">
        <w:rPr>
          <w:rFonts w:asciiTheme="minorHAnsi" w:hAnsiTheme="minorHAnsi"/>
        </w:rPr>
        <w:t xml:space="preserve"> ……………………………………………………</w:t>
      </w:r>
    </w:p>
    <w:p w:rsidR="00437C74" w:rsidRPr="00FA01AA" w:rsidRDefault="00437C74" w:rsidP="00437C74">
      <w:pPr>
        <w:pStyle w:val="Prrafodelista"/>
        <w:spacing w:line="312" w:lineRule="auto"/>
        <w:ind w:left="550"/>
        <w:jc w:val="both"/>
        <w:rPr>
          <w:rFonts w:asciiTheme="minorHAnsi" w:hAnsiTheme="minorHAnsi" w:cs="Calibri"/>
        </w:rPr>
      </w:pPr>
    </w:p>
    <w:p w:rsidR="0099199A" w:rsidRPr="002B74F4" w:rsidRDefault="0099199A" w:rsidP="00437C74">
      <w:pPr>
        <w:pStyle w:val="Prrafodelista"/>
        <w:numPr>
          <w:ilvl w:val="0"/>
          <w:numId w:val="47"/>
        </w:numPr>
        <w:spacing w:before="240" w:line="312" w:lineRule="auto"/>
        <w:ind w:left="567" w:hanging="283"/>
        <w:jc w:val="both"/>
        <w:rPr>
          <w:rFonts w:asciiTheme="minorHAnsi" w:hAnsiTheme="minorHAnsi" w:cs="Calibri"/>
        </w:rPr>
      </w:pPr>
      <w:r w:rsidRPr="002B74F4">
        <w:rPr>
          <w:rFonts w:asciiTheme="minorHAnsi" w:hAnsiTheme="minorHAnsi"/>
        </w:rPr>
        <w:t xml:space="preserve">Al factorizar la expresión algebraica  </w:t>
      </w:r>
      <m:oMath>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+12x+35</m:t>
        </m:r>
      </m:oMath>
      <w:r w:rsidRPr="002B74F4">
        <w:rPr>
          <w:rFonts w:asciiTheme="minorHAnsi" w:hAnsiTheme="minorHAnsi"/>
        </w:rPr>
        <w:t>, se obtiene el resultado:</w:t>
      </w:r>
    </w:p>
    <w:p w:rsidR="0099199A" w:rsidRPr="002B74F4" w:rsidRDefault="00995600" w:rsidP="00437C74">
      <w:pPr>
        <w:pStyle w:val="Prrafodelista"/>
        <w:numPr>
          <w:ilvl w:val="0"/>
          <w:numId w:val="51"/>
        </w:numPr>
        <w:spacing w:line="312" w:lineRule="auto"/>
        <w:ind w:left="851"/>
        <w:jc w:val="both"/>
        <w:rPr>
          <w:rFonts w:asciiTheme="minorHAnsi" w:hAnsiTheme="minorHAnsi" w:cs="Calibri"/>
        </w:rPr>
      </w:pPr>
      <m:oMath>
        <m:d>
          <m:dPr>
            <m:ctrlPr>
              <w:rPr>
                <w:rFonts w:ascii="Cambria Math" w:hAnsi="Cambria Math" w:cs="Calibri"/>
                <w:i/>
              </w:rPr>
            </m:ctrlPr>
          </m:dPr>
          <m:e>
            <m:r>
              <w:rPr>
                <w:rFonts w:ascii="Cambria Math" w:hAnsi="Cambria Math" w:cs="Calibri"/>
              </w:rPr>
              <m:t>x-7</m:t>
            </m:r>
          </m:e>
        </m:d>
        <m:r>
          <w:rPr>
            <w:rFonts w:ascii="Cambria Math" w:hAnsi="Cambria Math" w:cs="Calibri"/>
          </w:rPr>
          <m:t>(x-5)</m:t>
        </m:r>
      </m:oMath>
      <w:r w:rsidR="0099199A" w:rsidRPr="002B74F4">
        <w:rPr>
          <w:rFonts w:asciiTheme="minorHAnsi" w:hAnsiTheme="minorHAnsi" w:cs="Calibri"/>
        </w:rPr>
        <w:t xml:space="preserve">  …………………………………………………</w:t>
      </w:r>
    </w:p>
    <w:p w:rsidR="0099199A" w:rsidRPr="002B74F4" w:rsidRDefault="00995600" w:rsidP="00437C74">
      <w:pPr>
        <w:pStyle w:val="Prrafodelista"/>
        <w:numPr>
          <w:ilvl w:val="0"/>
          <w:numId w:val="51"/>
        </w:numPr>
        <w:spacing w:line="312" w:lineRule="auto"/>
        <w:ind w:left="851"/>
        <w:jc w:val="both"/>
        <w:rPr>
          <w:rFonts w:asciiTheme="minorHAnsi" w:hAnsiTheme="minorHAnsi" w:cs="Calibri"/>
        </w:rPr>
      </w:pPr>
      <m:oMath>
        <m:d>
          <m:dPr>
            <m:ctrlPr>
              <w:rPr>
                <w:rFonts w:ascii="Cambria Math" w:hAnsi="Cambria Math" w:cs="Calibri"/>
                <w:i/>
              </w:rPr>
            </m:ctrlPr>
          </m:dPr>
          <m:e>
            <m:r>
              <w:rPr>
                <w:rFonts w:ascii="Cambria Math" w:hAnsi="Cambria Math" w:cs="Calibri"/>
              </w:rPr>
              <m:t>x+7</m:t>
            </m:r>
          </m:e>
        </m:d>
        <m:r>
          <w:rPr>
            <w:rFonts w:ascii="Cambria Math" w:hAnsi="Cambria Math" w:cs="Calibri"/>
          </w:rPr>
          <m:t>(x+5)</m:t>
        </m:r>
      </m:oMath>
      <w:r w:rsidR="0099199A" w:rsidRPr="002B74F4">
        <w:rPr>
          <w:rFonts w:asciiTheme="minorHAnsi" w:hAnsiTheme="minorHAnsi" w:cs="Calibri"/>
        </w:rPr>
        <w:t xml:space="preserve"> …………………………………………………</w:t>
      </w:r>
    </w:p>
    <w:p w:rsidR="0099199A" w:rsidRPr="00437C74" w:rsidRDefault="00995600" w:rsidP="00437C74">
      <w:pPr>
        <w:pStyle w:val="Prrafodelista"/>
        <w:numPr>
          <w:ilvl w:val="0"/>
          <w:numId w:val="51"/>
        </w:numPr>
        <w:spacing w:line="312" w:lineRule="auto"/>
        <w:ind w:left="851"/>
        <w:jc w:val="both"/>
        <w:rPr>
          <w:rFonts w:asciiTheme="minorHAnsi" w:hAnsiTheme="minorHAnsi" w:cs="Calibri"/>
        </w:rPr>
      </w:pPr>
      <m:oMath>
        <m:d>
          <m:dPr>
            <m:ctrlPr>
              <w:rPr>
                <w:rFonts w:ascii="Cambria Math" w:hAnsi="Cambria Math" w:cs="Calibri"/>
                <w:i/>
              </w:rPr>
            </m:ctrlPr>
          </m:dPr>
          <m:e>
            <m:r>
              <w:rPr>
                <w:rFonts w:ascii="Cambria Math" w:hAnsi="Cambria Math" w:cs="Calibri"/>
              </w:rPr>
              <m:t>x+7</m:t>
            </m:r>
          </m:e>
        </m:d>
        <m:r>
          <w:rPr>
            <w:rFonts w:ascii="Cambria Math" w:hAnsi="Cambria Math" w:cs="Calibri"/>
          </w:rPr>
          <m:t>(x-5)</m:t>
        </m:r>
      </m:oMath>
      <w:r w:rsidR="0099199A" w:rsidRPr="002B74F4">
        <w:rPr>
          <w:rFonts w:asciiTheme="minorHAnsi" w:hAnsiTheme="minorHAnsi"/>
        </w:rPr>
        <w:t xml:space="preserve"> …………………………………………………</w:t>
      </w:r>
    </w:p>
    <w:p w:rsidR="00437C74" w:rsidRDefault="00437C74" w:rsidP="00437C74">
      <w:pPr>
        <w:spacing w:line="312" w:lineRule="auto"/>
        <w:jc w:val="both"/>
        <w:rPr>
          <w:rFonts w:asciiTheme="minorHAnsi" w:hAnsiTheme="minorHAnsi" w:cs="Calibri"/>
        </w:rPr>
      </w:pPr>
    </w:p>
    <w:p w:rsidR="00437C74" w:rsidRDefault="00437C74" w:rsidP="00437C74">
      <w:pPr>
        <w:spacing w:line="312" w:lineRule="auto"/>
        <w:jc w:val="both"/>
        <w:rPr>
          <w:rFonts w:asciiTheme="minorHAnsi" w:hAnsiTheme="minorHAnsi" w:cs="Calibri"/>
        </w:rPr>
      </w:pPr>
    </w:p>
    <w:p w:rsidR="00437C74" w:rsidRPr="00437C74" w:rsidRDefault="00437C74" w:rsidP="00437C74">
      <w:pPr>
        <w:spacing w:line="312" w:lineRule="auto"/>
        <w:jc w:val="both"/>
        <w:rPr>
          <w:rFonts w:asciiTheme="minorHAnsi" w:hAnsiTheme="minorHAnsi" w:cs="Calibri"/>
        </w:rPr>
      </w:pPr>
    </w:p>
    <w:p w:rsidR="0099199A" w:rsidRPr="002B74F4" w:rsidRDefault="0099199A" w:rsidP="00BF6C94">
      <w:pPr>
        <w:pStyle w:val="Prrafodelista"/>
        <w:numPr>
          <w:ilvl w:val="0"/>
          <w:numId w:val="47"/>
        </w:numPr>
        <w:spacing w:line="312" w:lineRule="auto"/>
        <w:ind w:left="330"/>
        <w:jc w:val="both"/>
        <w:rPr>
          <w:rFonts w:asciiTheme="minorHAnsi" w:hAnsiTheme="minorHAnsi" w:cs="Calibri"/>
        </w:rPr>
      </w:pPr>
      <w:r w:rsidRPr="002B74F4">
        <w:rPr>
          <w:rFonts w:asciiTheme="minorHAnsi" w:hAnsiTheme="minorHAnsi" w:cs="Calibri"/>
        </w:rPr>
        <w:lastRenderedPageBreak/>
        <w:t xml:space="preserve">Si se factorea la expresión algebraica  </w:t>
      </w:r>
      <m:oMath>
        <m:sSup>
          <m:sSupPr>
            <m:ctrlPr>
              <w:rPr>
                <w:rFonts w:ascii="Cambria Math" w:hAnsi="Cambria Math" w:cs="Calibri"/>
                <w:i/>
              </w:rPr>
            </m:ctrlPr>
          </m:sSupPr>
          <m:e>
            <m:r>
              <w:rPr>
                <w:rFonts w:ascii="Cambria Math" w:hAnsi="Cambria Math" w:cs="Calibri"/>
              </w:rPr>
              <m:t>4x</m:t>
            </m:r>
          </m:e>
          <m:sup>
            <m:r>
              <w:rPr>
                <w:rFonts w:ascii="Cambria Math" w:hAnsi="Cambria Math" w:cs="Calibri"/>
              </w:rPr>
              <m:t>2</m:t>
            </m:r>
          </m:sup>
        </m:sSup>
        <m:r>
          <w:rPr>
            <w:rFonts w:ascii="Cambria Math" w:hAnsi="Cambria Math" w:cs="Calibri"/>
          </w:rPr>
          <m:t>-4xy+</m:t>
        </m:r>
        <m:sSup>
          <m:sSupPr>
            <m:ctrlPr>
              <w:rPr>
                <w:rFonts w:ascii="Cambria Math" w:hAnsi="Cambria Math" w:cs="Calibri"/>
                <w:i/>
              </w:rPr>
            </m:ctrlPr>
          </m:sSupPr>
          <m:e>
            <m:r>
              <w:rPr>
                <w:rFonts w:ascii="Cambria Math" w:hAnsi="Cambria Math" w:cs="Calibri"/>
              </w:rPr>
              <m:t>y</m:t>
            </m:r>
          </m:e>
          <m:sup>
            <m:r>
              <w:rPr>
                <w:rFonts w:ascii="Cambria Math" w:hAnsi="Cambria Math" w:cs="Calibri"/>
              </w:rPr>
              <m:t>2</m:t>
            </m:r>
          </m:sup>
        </m:sSup>
      </m:oMath>
      <w:r w:rsidRPr="002B74F4">
        <w:rPr>
          <w:rFonts w:asciiTheme="minorHAnsi" w:hAnsiTheme="minorHAnsi" w:cs="Calibri"/>
        </w:rPr>
        <w:t>, se obtiene el resultado:</w:t>
      </w:r>
    </w:p>
    <w:p w:rsidR="0099199A" w:rsidRPr="002B74F4" w:rsidRDefault="0099199A" w:rsidP="0099199A">
      <w:pPr>
        <w:spacing w:line="312" w:lineRule="auto"/>
        <w:rPr>
          <w:rFonts w:asciiTheme="minorHAnsi" w:hAnsiTheme="minorHAnsi"/>
          <w:color w:val="7030A0"/>
        </w:rPr>
      </w:pPr>
    </w:p>
    <w:p w:rsidR="0099199A" w:rsidRPr="002B74F4" w:rsidRDefault="00995600" w:rsidP="00BF6C94">
      <w:pPr>
        <w:pStyle w:val="Prrafodelista"/>
        <w:numPr>
          <w:ilvl w:val="0"/>
          <w:numId w:val="52"/>
        </w:numPr>
        <w:spacing w:line="312" w:lineRule="auto"/>
        <w:ind w:left="770"/>
        <w:jc w:val="both"/>
        <w:rPr>
          <w:rFonts w:asciiTheme="minorHAnsi" w:hAnsiTheme="minorHAnsi" w:cs="Calibri"/>
        </w:rPr>
      </w:pPr>
      <m:oMath>
        <m:sSup>
          <m:sSupPr>
            <m:ctrlPr>
              <w:rPr>
                <w:rFonts w:ascii="Cambria Math" w:hAnsi="Cambria Math" w:cs="Calibri"/>
                <w:i/>
              </w:rPr>
            </m:ctrlPr>
          </m:sSupPr>
          <m:e>
            <m:r>
              <w:rPr>
                <w:rFonts w:ascii="Cambria Math" w:hAnsi="Cambria Math" w:cs="Calibri"/>
              </w:rPr>
              <m:t>(2x-y)</m:t>
            </m:r>
          </m:e>
          <m:sup>
            <m:r>
              <w:rPr>
                <w:rFonts w:ascii="Cambria Math" w:hAnsi="Cambria Math" w:cs="Calibri"/>
              </w:rPr>
              <m:t>2</m:t>
            </m:r>
          </m:sup>
        </m:sSup>
      </m:oMath>
      <w:r w:rsidR="0099199A" w:rsidRPr="002B74F4">
        <w:rPr>
          <w:rFonts w:asciiTheme="minorHAnsi" w:hAnsiTheme="minorHAnsi" w:cs="Calibri"/>
        </w:rPr>
        <w:t xml:space="preserve">                …………………………………………………</w:t>
      </w:r>
    </w:p>
    <w:p w:rsidR="0099199A" w:rsidRPr="002B74F4" w:rsidRDefault="00995600" w:rsidP="00BF6C94">
      <w:pPr>
        <w:pStyle w:val="Prrafodelista"/>
        <w:numPr>
          <w:ilvl w:val="0"/>
          <w:numId w:val="52"/>
        </w:numPr>
        <w:spacing w:line="312" w:lineRule="auto"/>
        <w:ind w:left="770"/>
        <w:jc w:val="both"/>
        <w:rPr>
          <w:rFonts w:asciiTheme="minorHAnsi" w:hAnsiTheme="minorHAnsi" w:cs="Calibri"/>
        </w:rPr>
      </w:pPr>
      <m:oMath>
        <m:sSup>
          <m:sSupPr>
            <m:ctrlPr>
              <w:rPr>
                <w:rFonts w:ascii="Cambria Math" w:hAnsi="Cambria Math" w:cs="Calibri"/>
                <w:i/>
              </w:rPr>
            </m:ctrlPr>
          </m:sSupPr>
          <m:e>
            <m:r>
              <w:rPr>
                <w:rFonts w:ascii="Cambria Math" w:hAnsi="Cambria Math" w:cs="Calibri"/>
              </w:rPr>
              <m:t>(2x+y)</m:t>
            </m:r>
          </m:e>
          <m:sup>
            <m:r>
              <w:rPr>
                <w:rFonts w:ascii="Cambria Math" w:hAnsi="Cambria Math" w:cs="Calibri"/>
              </w:rPr>
              <m:t>2</m:t>
            </m:r>
          </m:sup>
        </m:sSup>
        <m:r>
          <w:rPr>
            <w:rFonts w:ascii="Cambria Math" w:hAnsi="Cambria Math" w:cs="Calibri"/>
          </w:rPr>
          <m:t xml:space="preserve"> </m:t>
        </m:r>
      </m:oMath>
      <w:r w:rsidR="0099199A" w:rsidRPr="002B74F4">
        <w:rPr>
          <w:rFonts w:asciiTheme="minorHAnsi" w:hAnsiTheme="minorHAnsi" w:cs="Calibri"/>
        </w:rPr>
        <w:t xml:space="preserve">               …………………………………………………                </w:t>
      </w:r>
    </w:p>
    <w:p w:rsidR="0099199A" w:rsidRPr="002B74F4" w:rsidRDefault="00995600" w:rsidP="00BF6C94">
      <w:pPr>
        <w:pStyle w:val="Prrafodelista"/>
        <w:numPr>
          <w:ilvl w:val="0"/>
          <w:numId w:val="52"/>
        </w:numPr>
        <w:spacing w:line="312" w:lineRule="auto"/>
        <w:ind w:left="770"/>
        <w:jc w:val="both"/>
        <w:rPr>
          <w:rFonts w:asciiTheme="minorHAnsi" w:hAnsiTheme="minorHAnsi" w:cs="Calibri"/>
        </w:rPr>
      </w:pPr>
      <m:oMath>
        <m:d>
          <m:dPr>
            <m:ctrlPr>
              <w:rPr>
                <w:rFonts w:ascii="Cambria Math" w:hAnsi="Cambria Math" w:cs="Calibri"/>
                <w:i/>
              </w:rPr>
            </m:ctrlPr>
          </m:dPr>
          <m:e>
            <m:r>
              <w:rPr>
                <w:rFonts w:ascii="Cambria Math" w:hAnsi="Cambria Math" w:cs="Calibri"/>
              </w:rPr>
              <m:t>2x+y</m:t>
            </m:r>
          </m:e>
        </m:d>
        <m:r>
          <w:rPr>
            <w:rFonts w:ascii="Cambria Math" w:hAnsi="Cambria Math" w:cs="Calibri"/>
          </w:rPr>
          <m:t>(2x-y)</m:t>
        </m:r>
      </m:oMath>
      <w:r w:rsidR="0099199A" w:rsidRPr="002B74F4">
        <w:rPr>
          <w:rFonts w:asciiTheme="minorHAnsi" w:hAnsiTheme="minorHAnsi" w:cs="Calibri"/>
        </w:rPr>
        <w:t xml:space="preserve"> …………………………………………………</w:t>
      </w:r>
    </w:p>
    <w:p w:rsidR="0099199A" w:rsidRPr="002B74F4" w:rsidRDefault="0099199A" w:rsidP="0099199A">
      <w:pPr>
        <w:spacing w:line="312" w:lineRule="auto"/>
        <w:rPr>
          <w:rFonts w:asciiTheme="minorHAnsi" w:hAnsiTheme="minorHAnsi"/>
          <w:color w:val="7030A0"/>
        </w:rPr>
      </w:pPr>
    </w:p>
    <w:p w:rsidR="00FA01AA" w:rsidRDefault="00FA01AA" w:rsidP="0099199A">
      <w:pPr>
        <w:spacing w:line="312" w:lineRule="auto"/>
        <w:jc w:val="both"/>
        <w:rPr>
          <w:rFonts w:asciiTheme="minorHAnsi" w:hAnsiTheme="minorHAnsi" w:cs="Tahoma"/>
        </w:rPr>
        <w:sectPr w:rsidR="00FA01AA" w:rsidSect="00BF3C54">
          <w:type w:val="continuous"/>
          <w:pgSz w:w="11340" w:h="15309" w:code="1"/>
          <w:pgMar w:top="1701" w:right="1134" w:bottom="1701" w:left="1134" w:header="709" w:footer="284" w:gutter="851"/>
          <w:cols w:space="708"/>
          <w:docGrid w:linePitch="360"/>
        </w:sectPr>
      </w:pPr>
    </w:p>
    <w:p w:rsidR="00FA01AA" w:rsidRDefault="0099199A" w:rsidP="0099199A">
      <w:pPr>
        <w:spacing w:line="312" w:lineRule="auto"/>
        <w:jc w:val="both"/>
        <w:rPr>
          <w:rFonts w:asciiTheme="minorHAnsi" w:hAnsiTheme="minorHAnsi" w:cs="Tahoma"/>
        </w:rPr>
      </w:pPr>
      <w:r w:rsidRPr="002B74F4">
        <w:rPr>
          <w:rFonts w:asciiTheme="minorHAnsi" w:hAnsiTheme="minorHAnsi" w:cs="Tahoma"/>
        </w:rPr>
        <w:lastRenderedPageBreak/>
        <w:t>Para valorar el grado de desarrollo de la capacidad: “</w:t>
      </w:r>
      <w:r w:rsidRPr="002B74F4">
        <w:rPr>
          <w:rFonts w:asciiTheme="minorHAnsi" w:hAnsiTheme="minorHAnsi" w:cs="Tahoma"/>
          <w:b/>
          <w:i/>
        </w:rPr>
        <w:t>Aplica</w:t>
      </w:r>
      <w:r w:rsidRPr="002B74F4">
        <w:rPr>
          <w:rFonts w:asciiTheme="minorHAnsi" w:hAnsiTheme="minorHAnsi" w:cs="Tahoma"/>
          <w:i/>
        </w:rPr>
        <w:t xml:space="preserve"> algoritmos y propiedades de las operaciones  fundamentales con expresiones algebraicas racionales homogéneas y heterogéneas</w:t>
      </w:r>
      <w:r w:rsidR="00074791">
        <w:rPr>
          <w:rFonts w:asciiTheme="minorHAnsi" w:hAnsiTheme="minorHAnsi" w:cs="Tahoma"/>
          <w:i/>
        </w:rPr>
        <w:t>”,</w:t>
      </w:r>
      <w:r w:rsidRPr="002B74F4">
        <w:rPr>
          <w:rFonts w:asciiTheme="minorHAnsi" w:hAnsiTheme="minorHAnsi" w:cs="Tahoma"/>
          <w:i/>
        </w:rPr>
        <w:t xml:space="preserve"> </w:t>
      </w:r>
      <w:r w:rsidRPr="002B74F4">
        <w:rPr>
          <w:rFonts w:asciiTheme="minorHAnsi" w:hAnsiTheme="minorHAnsi" w:cs="Tahoma"/>
        </w:rPr>
        <w:t xml:space="preserve">se </w:t>
      </w:r>
      <w:r w:rsidRPr="002B74F4">
        <w:rPr>
          <w:rFonts w:asciiTheme="minorHAnsi" w:hAnsiTheme="minorHAnsi" w:cs="Tahoma"/>
          <w:i/>
        </w:rPr>
        <w:t xml:space="preserve"> </w:t>
      </w:r>
      <w:r w:rsidRPr="002B74F4">
        <w:rPr>
          <w:rFonts w:asciiTheme="minorHAnsi" w:hAnsiTheme="minorHAnsi" w:cs="Tahoma"/>
        </w:rPr>
        <w:t>pueden</w:t>
      </w:r>
      <w:r w:rsidRPr="002B74F4">
        <w:rPr>
          <w:rFonts w:asciiTheme="minorHAnsi" w:hAnsiTheme="minorHAnsi" w:cs="Tahoma"/>
          <w:i/>
        </w:rPr>
        <w:t xml:space="preserve"> </w:t>
      </w:r>
      <w:r w:rsidRPr="002B74F4">
        <w:rPr>
          <w:rFonts w:asciiTheme="minorHAnsi" w:hAnsiTheme="minorHAnsi" w:cs="Tahoma"/>
        </w:rPr>
        <w:t xml:space="preserve">emplear como </w:t>
      </w:r>
      <w:r w:rsidRPr="002B74F4">
        <w:rPr>
          <w:rFonts w:asciiTheme="minorHAnsi" w:hAnsiTheme="minorHAnsi" w:cs="Tahoma"/>
        </w:rPr>
        <w:lastRenderedPageBreak/>
        <w:t>instrumentos evaluativos: la prueba práctica, el cuestionario, la bitácor</w:t>
      </w:r>
      <w:r w:rsidR="00424F81">
        <w:rPr>
          <w:rFonts w:asciiTheme="minorHAnsi" w:hAnsiTheme="minorHAnsi" w:cs="Tahoma"/>
        </w:rPr>
        <w:t>a,  el registro de secuencia de los</w:t>
      </w:r>
      <w:r w:rsidRPr="002B74F4">
        <w:rPr>
          <w:rFonts w:asciiTheme="minorHAnsi" w:hAnsiTheme="minorHAnsi" w:cs="Tahoma"/>
        </w:rPr>
        <w:t xml:space="preserve"> aprendizaje</w:t>
      </w:r>
      <w:r w:rsidR="00424F81">
        <w:rPr>
          <w:rFonts w:asciiTheme="minorHAnsi" w:hAnsiTheme="minorHAnsi" w:cs="Tahoma"/>
        </w:rPr>
        <w:t>s</w:t>
      </w:r>
      <w:r w:rsidRPr="002B74F4">
        <w:rPr>
          <w:rFonts w:asciiTheme="minorHAnsi" w:hAnsiTheme="minorHAnsi" w:cs="Tahoma"/>
        </w:rPr>
        <w:t xml:space="preserve"> u otro instrumento que el docente considere más pertinente para el fin.</w:t>
      </w:r>
    </w:p>
    <w:p w:rsidR="00FA01AA" w:rsidRDefault="00FA01AA" w:rsidP="0099199A">
      <w:pPr>
        <w:spacing w:line="312" w:lineRule="auto"/>
        <w:jc w:val="both"/>
        <w:rPr>
          <w:rFonts w:asciiTheme="minorHAnsi" w:hAnsiTheme="minorHAnsi" w:cs="Tahoma"/>
        </w:rPr>
        <w:sectPr w:rsidR="00FA01AA" w:rsidSect="00FA01AA">
          <w:type w:val="continuous"/>
          <w:pgSz w:w="11340" w:h="15309" w:code="1"/>
          <w:pgMar w:top="1701" w:right="1134" w:bottom="1701" w:left="1134" w:header="709" w:footer="284" w:gutter="851"/>
          <w:cols w:num="2" w:space="708"/>
          <w:docGrid w:linePitch="360"/>
        </w:sectPr>
      </w:pPr>
    </w:p>
    <w:p w:rsidR="00FA01AA" w:rsidRDefault="00FA01AA" w:rsidP="0099199A">
      <w:pPr>
        <w:spacing w:line="312" w:lineRule="auto"/>
        <w:jc w:val="both"/>
        <w:rPr>
          <w:rFonts w:asciiTheme="minorHAnsi" w:hAnsiTheme="minorHAnsi" w:cs="Tahoma"/>
        </w:rPr>
      </w:pPr>
    </w:p>
    <w:p w:rsidR="00424F81" w:rsidRDefault="00424F81" w:rsidP="0099199A">
      <w:pPr>
        <w:spacing w:line="312" w:lineRule="auto"/>
        <w:jc w:val="both"/>
        <w:rPr>
          <w:rFonts w:asciiTheme="minorHAnsi" w:hAnsiTheme="minorHAnsi" w:cs="Tahoma"/>
        </w:rPr>
      </w:pPr>
    </w:p>
    <w:p w:rsidR="0099199A" w:rsidRPr="002B74F4" w:rsidRDefault="00FA01AA" w:rsidP="0099199A">
      <w:pPr>
        <w:spacing w:line="312" w:lineRule="auto"/>
        <w:jc w:val="both"/>
        <w:rPr>
          <w:rFonts w:asciiTheme="minorHAnsi" w:hAnsiTheme="minorHAnsi" w:cs="Tahoma"/>
        </w:rPr>
      </w:pPr>
      <w:r w:rsidRPr="002B74F4">
        <w:rPr>
          <w:rFonts w:asciiTheme="minorHAnsi" w:hAnsiTheme="minorHAnsi" w:cs="Tahoma"/>
        </w:rPr>
        <w:t xml:space="preserve"> </w:t>
      </w:r>
      <w:r w:rsidR="0099199A" w:rsidRPr="002B74F4">
        <w:rPr>
          <w:rFonts w:asciiTheme="minorHAnsi" w:hAnsiTheme="minorHAnsi" w:cs="Tahoma"/>
        </w:rPr>
        <w:t>A modo de sugerencia, se presenta el sig</w:t>
      </w:r>
      <w:r w:rsidR="00424F81">
        <w:rPr>
          <w:rFonts w:asciiTheme="minorHAnsi" w:hAnsiTheme="minorHAnsi" w:cs="Tahoma"/>
        </w:rPr>
        <w:t>uiente registro de secuencia de los</w:t>
      </w:r>
      <w:r w:rsidR="0099199A" w:rsidRPr="002B74F4">
        <w:rPr>
          <w:rFonts w:asciiTheme="minorHAnsi" w:hAnsiTheme="minorHAnsi" w:cs="Tahoma"/>
        </w:rPr>
        <w:t xml:space="preserve"> aprendizaje</w:t>
      </w:r>
      <w:r w:rsidR="00424F81">
        <w:rPr>
          <w:rFonts w:asciiTheme="minorHAnsi" w:hAnsiTheme="minorHAnsi" w:cs="Tahoma"/>
        </w:rPr>
        <w:t>s</w:t>
      </w:r>
      <w:r w:rsidR="0099199A" w:rsidRPr="002B74F4">
        <w:rPr>
          <w:rFonts w:asciiTheme="minorHAnsi" w:hAnsiTheme="minorHAnsi" w:cs="Tahoma"/>
        </w:rPr>
        <w:t xml:space="preserve"> para la valoración de la capacidad en relación a las operaciones de adición y sustracción:</w:t>
      </w:r>
    </w:p>
    <w:p w:rsidR="0099199A" w:rsidRPr="002B74F4" w:rsidRDefault="0099199A" w:rsidP="0099199A">
      <w:pPr>
        <w:spacing w:line="312" w:lineRule="auto"/>
        <w:jc w:val="both"/>
        <w:rPr>
          <w:rFonts w:asciiTheme="minorHAnsi" w:hAnsiTheme="minorHAnsi" w:cs="Tahoma"/>
        </w:rPr>
      </w:pPr>
    </w:p>
    <w:tbl>
      <w:tblPr>
        <w:tblW w:w="0" w:type="auto"/>
        <w:tblCellSpacing w:w="1440" w:type="nil"/>
        <w:tblBorders>
          <w:top w:val="threeDEmboss" w:sz="6" w:space="0" w:color="17365D" w:themeColor="text2" w:themeShade="BF"/>
          <w:left w:val="threeDEmboss" w:sz="6" w:space="0" w:color="17365D" w:themeColor="text2" w:themeShade="BF"/>
          <w:bottom w:val="threeDEmboss" w:sz="6" w:space="0" w:color="17365D" w:themeColor="text2" w:themeShade="BF"/>
          <w:right w:val="threeDEmboss" w:sz="6" w:space="0" w:color="17365D" w:themeColor="text2" w:themeShade="BF"/>
          <w:insideH w:val="threeDEmboss" w:sz="6" w:space="0" w:color="17365D" w:themeColor="text2" w:themeShade="BF"/>
          <w:insideV w:val="threeDEmboss" w:sz="6" w:space="0" w:color="17365D" w:themeColor="text2" w:themeShade="BF"/>
        </w:tblBorders>
        <w:shd w:val="clear" w:color="auto" w:fill="C6D9F1" w:themeFill="text2" w:themeFillTint="33"/>
        <w:tblLook w:val="01E0"/>
      </w:tblPr>
      <w:tblGrid>
        <w:gridCol w:w="4517"/>
        <w:gridCol w:w="742"/>
        <w:gridCol w:w="742"/>
        <w:gridCol w:w="803"/>
        <w:gridCol w:w="1491"/>
      </w:tblGrid>
      <w:tr w:rsidR="008D5C61" w:rsidTr="00D40EC6">
        <w:trPr>
          <w:trHeight w:val="745"/>
          <w:tblHeader/>
          <w:tblCellSpacing w:w="1440" w:type="nil"/>
        </w:trPr>
        <w:tc>
          <w:tcPr>
            <w:tcW w:w="4813" w:type="dxa"/>
            <w:shd w:val="clear" w:color="auto" w:fill="17365D" w:themeFill="text2" w:themeFillShade="BF"/>
          </w:tcPr>
          <w:p w:rsidR="0099199A" w:rsidRPr="002B74F4" w:rsidRDefault="00995600" w:rsidP="0099199A">
            <w:pPr>
              <w:jc w:val="right"/>
              <w:rPr>
                <w:rFonts w:asciiTheme="minorHAnsi" w:hAnsiTheme="minorHAnsi" w:cs="Tahoma"/>
                <w:b/>
              </w:rPr>
            </w:pPr>
            <w:r>
              <w:rPr>
                <w:rFonts w:asciiTheme="minorHAnsi" w:hAnsiTheme="minorHAnsi" w:cs="Tahoma"/>
                <w:b/>
                <w:noProof/>
                <w:lang w:eastAsia="es-ES"/>
              </w:rPr>
              <w:pict>
                <v:line id="_x0000_s31843" style="position:absolute;left:0;text-align:left;z-index:251761664" from="-5.5pt,2.3pt" to="217.25pt,38.3pt" strokecolor="white" strokeweight="3pt">
                  <v:stroke linestyle="thinThin"/>
                </v:line>
              </w:pict>
            </w:r>
            <w:r w:rsidR="0099199A" w:rsidRPr="002B74F4">
              <w:rPr>
                <w:rFonts w:asciiTheme="minorHAnsi" w:hAnsiTheme="minorHAnsi" w:cs="Tahoma"/>
                <w:b/>
              </w:rPr>
              <w:t>Observaciones</w:t>
            </w:r>
          </w:p>
          <w:p w:rsidR="0099199A" w:rsidRPr="002B74F4" w:rsidRDefault="0099199A" w:rsidP="0099199A">
            <w:pPr>
              <w:jc w:val="both"/>
              <w:rPr>
                <w:rFonts w:asciiTheme="minorHAnsi" w:hAnsiTheme="minorHAnsi" w:cs="Tahoma"/>
                <w:b/>
              </w:rPr>
            </w:pPr>
            <w:r w:rsidRPr="002B74F4">
              <w:rPr>
                <w:rFonts w:asciiTheme="minorHAnsi" w:hAnsiTheme="minorHAnsi" w:cs="Tahoma"/>
                <w:b/>
              </w:rPr>
              <w:t>Indicadores</w:t>
            </w:r>
          </w:p>
        </w:tc>
        <w:tc>
          <w:tcPr>
            <w:tcW w:w="758" w:type="dxa"/>
            <w:shd w:val="clear" w:color="auto" w:fill="17365D" w:themeFill="text2" w:themeFillShade="BF"/>
            <w:vAlign w:val="center"/>
          </w:tcPr>
          <w:p w:rsidR="0099199A" w:rsidRPr="002B74F4" w:rsidRDefault="0099199A" w:rsidP="0099199A">
            <w:pPr>
              <w:jc w:val="center"/>
              <w:rPr>
                <w:rFonts w:asciiTheme="minorHAnsi" w:hAnsiTheme="minorHAnsi" w:cs="Tahoma"/>
                <w:b/>
              </w:rPr>
            </w:pPr>
            <w:r w:rsidRPr="002B74F4">
              <w:rPr>
                <w:rFonts w:asciiTheme="minorHAnsi" w:hAnsiTheme="minorHAnsi" w:cs="Tahoma"/>
                <w:b/>
              </w:rPr>
              <w:t>1° obs.</w:t>
            </w:r>
          </w:p>
        </w:tc>
        <w:tc>
          <w:tcPr>
            <w:tcW w:w="758" w:type="dxa"/>
            <w:shd w:val="clear" w:color="auto" w:fill="17365D" w:themeFill="text2" w:themeFillShade="BF"/>
            <w:vAlign w:val="center"/>
          </w:tcPr>
          <w:p w:rsidR="0099199A" w:rsidRPr="002B74F4" w:rsidRDefault="0099199A" w:rsidP="0099199A">
            <w:pPr>
              <w:jc w:val="center"/>
              <w:rPr>
                <w:rFonts w:asciiTheme="minorHAnsi" w:hAnsiTheme="minorHAnsi" w:cs="Tahoma"/>
                <w:b/>
              </w:rPr>
            </w:pPr>
            <w:r w:rsidRPr="002B74F4">
              <w:rPr>
                <w:rFonts w:asciiTheme="minorHAnsi" w:hAnsiTheme="minorHAnsi" w:cs="Tahoma"/>
                <w:b/>
              </w:rPr>
              <w:t>2° obs.</w:t>
            </w:r>
          </w:p>
        </w:tc>
        <w:tc>
          <w:tcPr>
            <w:tcW w:w="825" w:type="dxa"/>
            <w:shd w:val="clear" w:color="auto" w:fill="17365D" w:themeFill="text2" w:themeFillShade="BF"/>
            <w:vAlign w:val="center"/>
          </w:tcPr>
          <w:p w:rsidR="0099199A" w:rsidRPr="002B74F4" w:rsidRDefault="0099199A" w:rsidP="0099199A">
            <w:pPr>
              <w:jc w:val="center"/>
              <w:rPr>
                <w:rFonts w:asciiTheme="minorHAnsi" w:hAnsiTheme="minorHAnsi" w:cs="Tahoma"/>
                <w:b/>
              </w:rPr>
            </w:pPr>
            <w:r w:rsidRPr="002B74F4">
              <w:rPr>
                <w:rFonts w:asciiTheme="minorHAnsi" w:hAnsiTheme="minorHAnsi" w:cs="Tahoma"/>
                <w:b/>
              </w:rPr>
              <w:t>3° obs.</w:t>
            </w:r>
          </w:p>
        </w:tc>
        <w:tc>
          <w:tcPr>
            <w:tcW w:w="1530" w:type="dxa"/>
            <w:shd w:val="clear" w:color="auto" w:fill="17365D" w:themeFill="text2" w:themeFillShade="BF"/>
            <w:vAlign w:val="center"/>
          </w:tcPr>
          <w:p w:rsidR="0099199A" w:rsidRPr="002B74F4" w:rsidRDefault="0099199A" w:rsidP="0099199A">
            <w:pPr>
              <w:jc w:val="center"/>
              <w:rPr>
                <w:rFonts w:asciiTheme="minorHAnsi" w:hAnsiTheme="minorHAnsi" w:cs="Tahoma"/>
                <w:b/>
              </w:rPr>
            </w:pPr>
            <w:r w:rsidRPr="002B74F4">
              <w:rPr>
                <w:rFonts w:asciiTheme="minorHAnsi" w:hAnsiTheme="minorHAnsi" w:cs="Tahoma"/>
                <w:b/>
              </w:rPr>
              <w:t>Resultado</w:t>
            </w:r>
          </w:p>
        </w:tc>
      </w:tr>
      <w:tr w:rsidR="008D5C61" w:rsidTr="00123C17">
        <w:trPr>
          <w:trHeight w:val="745"/>
          <w:tblCellSpacing w:w="1440" w:type="nil"/>
        </w:trPr>
        <w:tc>
          <w:tcPr>
            <w:tcW w:w="4813" w:type="dxa"/>
            <w:shd w:val="clear" w:color="auto" w:fill="C6D9F1" w:themeFill="text2" w:themeFillTint="33"/>
            <w:vAlign w:val="center"/>
          </w:tcPr>
          <w:p w:rsidR="0099199A" w:rsidRPr="002B74F4" w:rsidRDefault="0099199A" w:rsidP="0099199A">
            <w:pPr>
              <w:spacing w:line="240" w:lineRule="auto"/>
              <w:rPr>
                <w:rFonts w:asciiTheme="minorHAnsi" w:hAnsiTheme="minorHAnsi" w:cs="Tahoma"/>
              </w:rPr>
            </w:pPr>
            <w:r w:rsidRPr="002B74F4">
              <w:rPr>
                <w:rFonts w:asciiTheme="minorHAnsi" w:hAnsiTheme="minorHAnsi" w:cs="Tahoma"/>
              </w:rPr>
              <w:t>Reconoce los casos de factoreo correspondientes a los denomina</w:t>
            </w:r>
            <w:r w:rsidR="00424F81">
              <w:rPr>
                <w:rFonts w:asciiTheme="minorHAnsi" w:hAnsiTheme="minorHAnsi" w:cs="Tahoma"/>
              </w:rPr>
              <w:t>dores que es necesario factorizar</w:t>
            </w:r>
            <w:r w:rsidRPr="002B74F4">
              <w:rPr>
                <w:rFonts w:asciiTheme="minorHAnsi" w:hAnsiTheme="minorHAnsi" w:cs="Tahoma"/>
              </w:rPr>
              <w:t>.</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825"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1530"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123C17">
        <w:trPr>
          <w:trHeight w:val="745"/>
          <w:tblCellSpacing w:w="1440" w:type="nil"/>
        </w:trPr>
        <w:tc>
          <w:tcPr>
            <w:tcW w:w="4813" w:type="dxa"/>
            <w:shd w:val="clear" w:color="auto" w:fill="8DB3E2" w:themeFill="text2" w:themeFillTint="66"/>
            <w:vAlign w:val="center"/>
          </w:tcPr>
          <w:p w:rsidR="0099199A" w:rsidRPr="002B74F4" w:rsidRDefault="0099199A" w:rsidP="0099199A">
            <w:pPr>
              <w:spacing w:line="240" w:lineRule="auto"/>
              <w:rPr>
                <w:rFonts w:asciiTheme="minorHAnsi" w:hAnsiTheme="minorHAnsi" w:cs="Tahoma"/>
              </w:rPr>
            </w:pPr>
            <w:r w:rsidRPr="002B74F4">
              <w:rPr>
                <w:rFonts w:asciiTheme="minorHAnsi" w:hAnsiTheme="minorHAnsi" w:cs="Tahoma"/>
              </w:rPr>
              <w:t>Emplea corre</w:t>
            </w:r>
            <w:r w:rsidR="00424F81">
              <w:rPr>
                <w:rFonts w:asciiTheme="minorHAnsi" w:hAnsiTheme="minorHAnsi" w:cs="Tahoma"/>
              </w:rPr>
              <w:t>ctamente el proceso para factorizar</w:t>
            </w:r>
            <w:r w:rsidRPr="002B74F4">
              <w:rPr>
                <w:rFonts w:asciiTheme="minorHAnsi" w:hAnsiTheme="minorHAnsi" w:cs="Tahoma"/>
              </w:rPr>
              <w:t xml:space="preserve"> cada denominador.</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825"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1530"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123C17">
        <w:trPr>
          <w:trHeight w:val="758"/>
          <w:tblCellSpacing w:w="1440" w:type="nil"/>
        </w:trPr>
        <w:tc>
          <w:tcPr>
            <w:tcW w:w="4813" w:type="dxa"/>
            <w:shd w:val="clear" w:color="auto" w:fill="C6D9F1" w:themeFill="text2" w:themeFillTint="33"/>
            <w:vAlign w:val="center"/>
          </w:tcPr>
          <w:p w:rsidR="0099199A" w:rsidRPr="002B74F4" w:rsidRDefault="0099199A" w:rsidP="0099199A">
            <w:pPr>
              <w:spacing w:line="240" w:lineRule="auto"/>
              <w:rPr>
                <w:rFonts w:asciiTheme="minorHAnsi" w:hAnsiTheme="minorHAnsi" w:cs="Tahoma"/>
              </w:rPr>
            </w:pPr>
            <w:r w:rsidRPr="002B74F4">
              <w:rPr>
                <w:rFonts w:asciiTheme="minorHAnsi" w:hAnsiTheme="minorHAnsi" w:cs="Tahoma"/>
              </w:rPr>
              <w:t>Identifica si las fracciones algebraicas involucradas en la operación son homogéneas o heterogéneas entre sí.</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825"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1530"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D40EC6">
        <w:trPr>
          <w:trHeight w:val="745"/>
          <w:tblCellSpacing w:w="1440" w:type="nil"/>
        </w:trPr>
        <w:tc>
          <w:tcPr>
            <w:tcW w:w="4813" w:type="dxa"/>
            <w:shd w:val="clear" w:color="auto" w:fill="8DB3E2" w:themeFill="text2" w:themeFillTint="66"/>
            <w:vAlign w:val="center"/>
          </w:tcPr>
          <w:p w:rsidR="0099199A" w:rsidRPr="002B74F4" w:rsidRDefault="0099199A" w:rsidP="0099199A">
            <w:pPr>
              <w:tabs>
                <w:tab w:val="left" w:pos="1035"/>
              </w:tabs>
              <w:spacing w:line="240" w:lineRule="auto"/>
              <w:rPr>
                <w:rFonts w:asciiTheme="minorHAnsi" w:hAnsiTheme="minorHAnsi" w:cs="Tahoma"/>
              </w:rPr>
            </w:pPr>
            <w:r w:rsidRPr="002B74F4">
              <w:rPr>
                <w:rFonts w:asciiTheme="minorHAnsi" w:hAnsiTheme="minorHAnsi" w:cs="Tahoma"/>
              </w:rPr>
              <w:t>Determina el mínimo común múltiplo de los denominadores.</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825"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1530"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123C17">
        <w:trPr>
          <w:trHeight w:val="745"/>
          <w:tblCellSpacing w:w="1440" w:type="nil"/>
        </w:trPr>
        <w:tc>
          <w:tcPr>
            <w:tcW w:w="4813" w:type="dxa"/>
            <w:shd w:val="clear" w:color="auto" w:fill="C6D9F1" w:themeFill="text2" w:themeFillTint="33"/>
          </w:tcPr>
          <w:p w:rsidR="0099199A" w:rsidRPr="002B74F4" w:rsidRDefault="0099199A" w:rsidP="0099199A">
            <w:pPr>
              <w:tabs>
                <w:tab w:val="left" w:pos="1035"/>
              </w:tabs>
              <w:spacing w:line="240" w:lineRule="auto"/>
              <w:jc w:val="both"/>
              <w:rPr>
                <w:rFonts w:asciiTheme="minorHAnsi" w:hAnsiTheme="minorHAnsi" w:cs="Tahoma"/>
              </w:rPr>
            </w:pPr>
            <w:r w:rsidRPr="002B74F4">
              <w:rPr>
                <w:rFonts w:asciiTheme="minorHAnsi" w:hAnsiTheme="minorHAnsi" w:cs="Tahoma"/>
              </w:rPr>
              <w:t>Aplica el procedimiento de dividir el mínimo común múltiplo por cada denominador y multiplica el resultado por el numerador correspondiente.</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825"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1530"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r>
      <w:tr w:rsidR="008D5C61" w:rsidTr="00D40EC6">
        <w:trPr>
          <w:trHeight w:val="745"/>
          <w:tblCellSpacing w:w="1440" w:type="nil"/>
        </w:trPr>
        <w:tc>
          <w:tcPr>
            <w:tcW w:w="4813" w:type="dxa"/>
            <w:shd w:val="clear" w:color="auto" w:fill="8DB3E2" w:themeFill="text2" w:themeFillTint="66"/>
            <w:vAlign w:val="center"/>
          </w:tcPr>
          <w:p w:rsidR="0099199A" w:rsidRPr="002B74F4" w:rsidRDefault="0099199A" w:rsidP="0099199A">
            <w:pPr>
              <w:tabs>
                <w:tab w:val="left" w:pos="1035"/>
              </w:tabs>
              <w:spacing w:line="240" w:lineRule="auto"/>
              <w:rPr>
                <w:rFonts w:asciiTheme="minorHAnsi" w:hAnsiTheme="minorHAnsi" w:cs="Tahoma"/>
              </w:rPr>
            </w:pPr>
            <w:r w:rsidRPr="002B74F4">
              <w:rPr>
                <w:rFonts w:asciiTheme="minorHAnsi" w:hAnsiTheme="minorHAnsi" w:cs="Tahoma"/>
              </w:rPr>
              <w:lastRenderedPageBreak/>
              <w:t>Reduce los términos semejantes en el numerador.</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825"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L/L</w:t>
            </w:r>
          </w:p>
        </w:tc>
        <w:tc>
          <w:tcPr>
            <w:tcW w:w="1530"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123C17">
        <w:trPr>
          <w:trHeight w:val="758"/>
          <w:tblCellSpacing w:w="1440" w:type="nil"/>
        </w:trPr>
        <w:tc>
          <w:tcPr>
            <w:tcW w:w="4813" w:type="dxa"/>
            <w:shd w:val="clear" w:color="auto" w:fill="C6D9F1" w:themeFill="text2" w:themeFillTint="33"/>
            <w:vAlign w:val="center"/>
          </w:tcPr>
          <w:p w:rsidR="0099199A" w:rsidRPr="002B74F4" w:rsidRDefault="0099199A" w:rsidP="0099199A">
            <w:pPr>
              <w:tabs>
                <w:tab w:val="left" w:pos="1035"/>
              </w:tabs>
              <w:rPr>
                <w:rFonts w:asciiTheme="minorHAnsi" w:hAnsiTheme="minorHAnsi" w:cs="Tahoma"/>
              </w:rPr>
            </w:pPr>
            <w:r w:rsidRPr="002B74F4">
              <w:rPr>
                <w:rFonts w:asciiTheme="minorHAnsi" w:hAnsiTheme="minorHAnsi" w:cs="Tahoma"/>
              </w:rPr>
              <w:t>Factorea la expresión del numerador si es posible.</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825"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c>
          <w:tcPr>
            <w:tcW w:w="1530"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D40EC6">
        <w:trPr>
          <w:trHeight w:val="758"/>
          <w:tblCellSpacing w:w="1440" w:type="nil"/>
        </w:trPr>
        <w:tc>
          <w:tcPr>
            <w:tcW w:w="4813" w:type="dxa"/>
            <w:shd w:val="clear" w:color="auto" w:fill="8DB3E2" w:themeFill="text2" w:themeFillTint="66"/>
          </w:tcPr>
          <w:p w:rsidR="0099199A" w:rsidRPr="002B74F4" w:rsidRDefault="0099199A" w:rsidP="0099199A">
            <w:pPr>
              <w:tabs>
                <w:tab w:val="left" w:pos="1035"/>
              </w:tabs>
              <w:rPr>
                <w:rFonts w:asciiTheme="minorHAnsi" w:hAnsiTheme="minorHAnsi" w:cs="Tahoma"/>
              </w:rPr>
            </w:pPr>
            <w:r w:rsidRPr="002B74F4">
              <w:rPr>
                <w:rFonts w:asciiTheme="minorHAnsi" w:hAnsiTheme="minorHAnsi" w:cs="Tahoma"/>
              </w:rPr>
              <w:t>Simplifica, si hay factores comunes al numerador y denominador.</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825"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L/L</w:t>
            </w:r>
          </w:p>
        </w:tc>
        <w:tc>
          <w:tcPr>
            <w:tcW w:w="1530"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L</w:t>
            </w:r>
          </w:p>
        </w:tc>
      </w:tr>
      <w:tr w:rsidR="008D5C61" w:rsidTr="00123C17">
        <w:trPr>
          <w:trHeight w:val="758"/>
          <w:tblCellSpacing w:w="1440" w:type="nil"/>
        </w:trPr>
        <w:tc>
          <w:tcPr>
            <w:tcW w:w="4813" w:type="dxa"/>
            <w:shd w:val="clear" w:color="auto" w:fill="C6D9F1" w:themeFill="text2" w:themeFillTint="33"/>
            <w:vAlign w:val="center"/>
          </w:tcPr>
          <w:p w:rsidR="0099199A" w:rsidRPr="002B74F4" w:rsidRDefault="0099199A" w:rsidP="0099199A">
            <w:pPr>
              <w:tabs>
                <w:tab w:val="left" w:pos="1035"/>
              </w:tabs>
              <w:rPr>
                <w:rFonts w:asciiTheme="minorHAnsi" w:hAnsiTheme="minorHAnsi" w:cs="Tahoma"/>
              </w:rPr>
            </w:pPr>
            <w:r w:rsidRPr="002B74F4">
              <w:rPr>
                <w:rFonts w:asciiTheme="minorHAnsi" w:hAnsiTheme="minorHAnsi" w:cs="Tahoma"/>
              </w:rPr>
              <w:t>Escribe el resultado final.</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758"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825"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c>
          <w:tcPr>
            <w:tcW w:w="1530" w:type="dxa"/>
            <w:shd w:val="clear" w:color="auto" w:fill="C6D9F1" w:themeFill="text2" w:themeFillTint="33"/>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ANL</w:t>
            </w:r>
          </w:p>
        </w:tc>
      </w:tr>
      <w:tr w:rsidR="008D5C61" w:rsidTr="00D40EC6">
        <w:trPr>
          <w:trHeight w:val="373"/>
          <w:tblCellSpacing w:w="1440" w:type="nil"/>
        </w:trPr>
        <w:tc>
          <w:tcPr>
            <w:tcW w:w="4813" w:type="dxa"/>
            <w:shd w:val="clear" w:color="auto" w:fill="8DB3E2" w:themeFill="text2" w:themeFillTint="66"/>
          </w:tcPr>
          <w:p w:rsidR="0099199A" w:rsidRPr="002B74F4" w:rsidRDefault="0099199A" w:rsidP="0099199A">
            <w:pPr>
              <w:jc w:val="both"/>
              <w:rPr>
                <w:rFonts w:asciiTheme="minorHAnsi" w:hAnsiTheme="minorHAnsi" w:cs="Tahoma"/>
                <w:b/>
              </w:rPr>
            </w:pPr>
            <w:r w:rsidRPr="002B74F4">
              <w:rPr>
                <w:rFonts w:asciiTheme="minorHAnsi" w:hAnsiTheme="minorHAnsi" w:cs="Tahoma"/>
                <w:b/>
              </w:rPr>
              <w:t>Total de indicadores logrados</w:t>
            </w: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p>
        </w:tc>
        <w:tc>
          <w:tcPr>
            <w:tcW w:w="758" w:type="dxa"/>
            <w:shd w:val="clear" w:color="auto" w:fill="8DB3E2" w:themeFill="text2" w:themeFillTint="66"/>
            <w:vAlign w:val="center"/>
          </w:tcPr>
          <w:p w:rsidR="0099199A" w:rsidRPr="002B74F4" w:rsidRDefault="0099199A" w:rsidP="0099199A">
            <w:pPr>
              <w:jc w:val="center"/>
              <w:rPr>
                <w:rFonts w:asciiTheme="minorHAnsi" w:hAnsiTheme="minorHAnsi" w:cs="Tahoma"/>
              </w:rPr>
            </w:pPr>
          </w:p>
        </w:tc>
        <w:tc>
          <w:tcPr>
            <w:tcW w:w="825" w:type="dxa"/>
            <w:shd w:val="clear" w:color="auto" w:fill="8DB3E2" w:themeFill="text2" w:themeFillTint="66"/>
            <w:vAlign w:val="center"/>
          </w:tcPr>
          <w:p w:rsidR="0099199A" w:rsidRPr="002B74F4" w:rsidRDefault="0099199A" w:rsidP="0099199A">
            <w:pPr>
              <w:jc w:val="center"/>
              <w:rPr>
                <w:rFonts w:asciiTheme="minorHAnsi" w:hAnsiTheme="minorHAnsi" w:cs="Tahoma"/>
              </w:rPr>
            </w:pPr>
          </w:p>
        </w:tc>
        <w:tc>
          <w:tcPr>
            <w:tcW w:w="1530" w:type="dxa"/>
            <w:shd w:val="clear" w:color="auto" w:fill="8DB3E2" w:themeFill="text2" w:themeFillTint="66"/>
            <w:vAlign w:val="center"/>
          </w:tcPr>
          <w:p w:rsidR="0099199A" w:rsidRPr="002B74F4" w:rsidRDefault="0099199A" w:rsidP="0099199A">
            <w:pPr>
              <w:jc w:val="center"/>
              <w:rPr>
                <w:rFonts w:asciiTheme="minorHAnsi" w:hAnsiTheme="minorHAnsi" w:cs="Tahoma"/>
              </w:rPr>
            </w:pPr>
            <w:r w:rsidRPr="002B74F4">
              <w:rPr>
                <w:rFonts w:asciiTheme="minorHAnsi" w:hAnsiTheme="minorHAnsi" w:cs="Tahoma"/>
              </w:rPr>
              <w:t>7</w:t>
            </w:r>
          </w:p>
        </w:tc>
      </w:tr>
    </w:tbl>
    <w:p w:rsidR="0099199A" w:rsidRPr="002B74F4" w:rsidRDefault="0099199A" w:rsidP="0099199A">
      <w:pPr>
        <w:widowControl w:val="0"/>
        <w:autoSpaceDE w:val="0"/>
        <w:autoSpaceDN w:val="0"/>
        <w:adjustRightInd w:val="0"/>
        <w:spacing w:line="312" w:lineRule="auto"/>
        <w:ind w:right="15"/>
        <w:jc w:val="both"/>
        <w:rPr>
          <w:rFonts w:asciiTheme="minorHAnsi" w:eastAsia="PMingLiU" w:hAnsiTheme="minorHAnsi" w:cs="Elephant"/>
          <w:iCs/>
          <w:color w:val="FF5050"/>
          <w:position w:val="3"/>
        </w:rPr>
      </w:pPr>
    </w:p>
    <w:p w:rsidR="00C01356" w:rsidRDefault="00C01356" w:rsidP="0099199A">
      <w:pPr>
        <w:rPr>
          <w:rFonts w:asciiTheme="minorHAnsi" w:hAnsiTheme="minorHAnsi"/>
        </w:rPr>
      </w:pPr>
    </w:p>
    <w:p w:rsidR="0099199A" w:rsidRPr="002B74F4" w:rsidRDefault="0099199A" w:rsidP="0099199A">
      <w:pPr>
        <w:rPr>
          <w:rFonts w:asciiTheme="minorHAnsi" w:hAnsiTheme="minorHAnsi"/>
        </w:rPr>
      </w:pPr>
      <w:r w:rsidRPr="002B74F4">
        <w:rPr>
          <w:rFonts w:asciiTheme="minorHAnsi" w:hAnsiTheme="minorHAnsi"/>
        </w:rPr>
        <w:t>El docente debe analizar el progreso del estudiante en todo momento con el fin de realizar la retroalimentación necesaria para poder avanzar</w:t>
      </w:r>
      <w:r w:rsidR="00571C43">
        <w:rPr>
          <w:rFonts w:asciiTheme="minorHAnsi" w:hAnsiTheme="minorHAnsi"/>
        </w:rPr>
        <w:t xml:space="preserve"> en</w:t>
      </w:r>
      <w:r w:rsidRPr="002B74F4">
        <w:rPr>
          <w:rFonts w:asciiTheme="minorHAnsi" w:hAnsiTheme="minorHAnsi"/>
        </w:rPr>
        <w:t xml:space="preserve"> el logro de la capacidad. </w:t>
      </w: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99199A" w:rsidRPr="002B74F4" w:rsidRDefault="00995600"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r w:rsidRPr="00995600">
        <w:rPr>
          <w:rFonts w:asciiTheme="minorHAnsi" w:eastAsia="PMingLiU" w:hAnsiTheme="minorHAnsi" w:cs="Elephant"/>
          <w:b/>
          <w:i/>
          <w:iCs/>
          <w:noProof/>
          <w:color w:val="FF5050"/>
          <w:position w:val="3"/>
          <w:lang w:val="en-US"/>
        </w:rPr>
        <w:pict>
          <v:roundrect id="_x0000_s31847" style="position:absolute;left:0;text-align:left;margin-left:.35pt;margin-top:10.1pt;width:404.7pt;height:148.25pt;z-index:251777024" arcsize="10923f" fillcolor="#dbe5f1" strokecolor="#365f91 [2404]" strokeweight="3pt">
            <v:shadow on="t" type="perspective" color="#243f60" opacity=".5" offset="1pt" offset2="-1pt"/>
            <v:textbox style="mso-next-textbox:#_x0000_s31847">
              <w:txbxContent>
                <w:p w:rsidR="001E7A22" w:rsidRPr="00A10D70" w:rsidRDefault="001E7A22" w:rsidP="00424F81">
                  <w:pPr>
                    <w:tabs>
                      <w:tab w:val="left" w:pos="8789"/>
                      <w:tab w:val="left" w:pos="8820"/>
                    </w:tabs>
                    <w:spacing w:line="276" w:lineRule="auto"/>
                    <w:ind w:right="53"/>
                    <w:jc w:val="both"/>
                    <w:rPr>
                      <w:rFonts w:cs="Tahoma"/>
                      <w:lang w:val="es-MX"/>
                    </w:rPr>
                  </w:pPr>
                  <w:r w:rsidRPr="00A10D70">
                    <w:rPr>
                      <w:rFonts w:cs="Tahoma"/>
                      <w:lang w:val="es-MX"/>
                    </w:rPr>
                    <w:t xml:space="preserve">La </w:t>
                  </w:r>
                  <w:r w:rsidRPr="00424F81">
                    <w:rPr>
                      <w:rFonts w:cs="Tahoma"/>
                      <w:lang w:val="es-MX"/>
                    </w:rPr>
                    <w:t xml:space="preserve">evaluación </w:t>
                  </w:r>
                  <w:r w:rsidRPr="00A10D70">
                    <w:rPr>
                      <w:rFonts w:cs="Tahoma"/>
                      <w:lang w:val="es-MX"/>
                    </w:rPr>
                    <w:t>constituye una herramienta útil como parte inherente a todo proceso educativo. En ese sentido, permite tener una visión del estado de la realidad del estudiante en un determinado momento, al proporcionar información acerca de las fortalezas y debilidades en su proceso de aprendizaje. Con las informaciones obtenidas se facilita la toma de decisiones pertinentes, por parte del docente, en cuanto a las acciones dirigidas a la retroalimentación y el enriquecimiento de la actividad pedagógica con miras a generar aprendizajes significativos en los estudiantes.</w:t>
                  </w:r>
                </w:p>
                <w:p w:rsidR="001E7A22" w:rsidRPr="00CE03E7" w:rsidRDefault="001E7A22" w:rsidP="00571C43">
                  <w:pPr>
                    <w:rPr>
                      <w:sz w:val="24"/>
                      <w:szCs w:val="24"/>
                    </w:rPr>
                  </w:pPr>
                </w:p>
              </w:txbxContent>
            </v:textbox>
          </v:roundrect>
        </w:pict>
      </w:r>
    </w:p>
    <w:p w:rsidR="0099199A" w:rsidRPr="002B74F4" w:rsidRDefault="0099199A" w:rsidP="0099199A">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pPr>
    </w:p>
    <w:p w:rsidR="00FA01AA" w:rsidRDefault="00FA01AA" w:rsidP="0099199A">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p>
    <w:p w:rsidR="00FA01AA" w:rsidRDefault="00FA01AA">
      <w:pPr>
        <w:spacing w:line="240" w:lineRule="auto"/>
        <w:rPr>
          <w:rFonts w:asciiTheme="minorHAnsi" w:hAnsiTheme="minorHAnsi"/>
          <w:b/>
          <w:i/>
          <w:color w:val="0F243E" w:themeColor="text2" w:themeShade="80"/>
          <w:sz w:val="44"/>
          <w:szCs w:val="44"/>
        </w:rPr>
      </w:pPr>
      <w:r>
        <w:rPr>
          <w:rFonts w:asciiTheme="minorHAnsi" w:hAnsiTheme="minorHAnsi"/>
          <w:b/>
          <w:i/>
          <w:color w:val="0F243E" w:themeColor="text2" w:themeShade="80"/>
          <w:sz w:val="44"/>
          <w:szCs w:val="44"/>
        </w:rPr>
        <w:br w:type="page"/>
      </w:r>
    </w:p>
    <w:p w:rsidR="0099199A" w:rsidRPr="002B74F4" w:rsidRDefault="0099199A" w:rsidP="0099199A">
      <w:pPr>
        <w:widowControl w:val="0"/>
        <w:autoSpaceDE w:val="0"/>
        <w:autoSpaceDN w:val="0"/>
        <w:adjustRightInd w:val="0"/>
        <w:spacing w:line="276" w:lineRule="auto"/>
        <w:ind w:right="15"/>
        <w:jc w:val="center"/>
        <w:rPr>
          <w:rFonts w:asciiTheme="minorHAnsi" w:hAnsiTheme="minorHAnsi"/>
          <w:b/>
          <w:i/>
          <w:color w:val="FF5050"/>
        </w:rPr>
      </w:pPr>
      <w:r w:rsidRPr="0099199A">
        <w:rPr>
          <w:rFonts w:asciiTheme="minorHAnsi" w:hAnsiTheme="minorHAnsi"/>
          <w:b/>
          <w:i/>
          <w:color w:val="0F243E" w:themeColor="text2" w:themeShade="80"/>
          <w:sz w:val="44"/>
          <w:szCs w:val="44"/>
        </w:rPr>
        <w:lastRenderedPageBreak/>
        <w:t>Glosario</w:t>
      </w:r>
    </w:p>
    <w:p w:rsidR="0099199A" w:rsidRPr="002B74F4" w:rsidRDefault="0099199A" w:rsidP="0099199A">
      <w:pPr>
        <w:spacing w:line="240" w:lineRule="auto"/>
        <w:rPr>
          <w:rFonts w:asciiTheme="minorHAnsi" w:hAnsiTheme="minorHAnsi"/>
          <w:b/>
          <w:color w:val="7030A0"/>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A</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Abstracción (abstraer)</w:t>
      </w:r>
      <w:r w:rsidRPr="002B74F4">
        <w:rPr>
          <w:rFonts w:asciiTheme="minorHAnsi" w:hAnsiTheme="minorHAnsi" w:cs="Tahoma"/>
        </w:rPr>
        <w:t>: Proceso intelectual que busca la identificación de propiedades comunes. Capacidad para aislar mentalmente o considerar por separado las cualidades de un objeto.</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Álgebra</w:t>
      </w:r>
      <w:r w:rsidRPr="002B74F4">
        <w:rPr>
          <w:rFonts w:asciiTheme="minorHAnsi" w:hAnsiTheme="minorHAnsi" w:cs="Tahoma"/>
        </w:rPr>
        <w:t>: Rama de las matemáticas que trata de la generalización del cálculo aritmético a expresiones compuestas por números y letras que representan cantidades variables y que a partir de la teoría de los conjuntos estudia las estructuras.</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Algoritmo</w:t>
      </w:r>
      <w:r w:rsidRPr="002B74F4">
        <w:rPr>
          <w:rFonts w:asciiTheme="minorHAnsi" w:hAnsiTheme="minorHAnsi" w:cs="Tahoma"/>
        </w:rPr>
        <w:t>: Descripción del conjunto de reglas  u operaciones  que hay que efectuar, en un orden determinado, para resolver todos los problemas de un determinado tipo en un número finito de etapas.</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Argumentación:</w:t>
      </w:r>
      <w:r w:rsidRPr="002B74F4">
        <w:rPr>
          <w:rFonts w:asciiTheme="minorHAnsi" w:hAnsiTheme="minorHAnsi" w:cs="Tahoma"/>
        </w:rPr>
        <w:t xml:space="preserve"> Conjunto de razonamientos y explicaciones que apoyan o niegan una afirmación.</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Axioma:</w:t>
      </w:r>
      <w:r w:rsidRPr="002B74F4">
        <w:rPr>
          <w:rFonts w:asciiTheme="minorHAnsi" w:hAnsiTheme="minorHAnsi" w:cs="Tahoma"/>
        </w:rPr>
        <w:t xml:space="preserve"> Proposición  o evidencia que se establece como base de una ciencia y no necesita ser demostrada. </w:t>
      </w:r>
    </w:p>
    <w:p w:rsidR="00123C17" w:rsidRPr="002B74F4" w:rsidRDefault="00123C17" w:rsidP="00D40EC6">
      <w:pPr>
        <w:spacing w:line="276" w:lineRule="auto"/>
        <w:jc w:val="both"/>
        <w:rPr>
          <w:rFonts w:asciiTheme="minorHAnsi" w:hAnsiTheme="minorHAnsi" w:cs="Tahoma"/>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C</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Capacidad:</w:t>
      </w:r>
      <w:r w:rsidRPr="002B74F4">
        <w:rPr>
          <w:rFonts w:asciiTheme="minorHAnsi" w:hAnsiTheme="minorHAnsi" w:cs="Tahoma"/>
        </w:rPr>
        <w:t xml:space="preserve"> Cada uno de los componentes aptitudinales, actitudinales, cognitivos, de destrezas, de habilidades, que integrados armónicamente constituyen la competencia.</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Competencia:</w:t>
      </w:r>
      <w:r w:rsidRPr="002B74F4">
        <w:rPr>
          <w:rFonts w:asciiTheme="minorHAnsi" w:hAnsiTheme="minorHAnsi" w:cs="Tahoma"/>
        </w:rPr>
        <w:t xml:space="preserve"> Integración de capacidades (actitudes, conocimientos, destrezas, habilidades, aptitudes) para la producción de un acto resolutivo eficiente, lógico y éticamente aceptable en el marco del desempeño de un determinado rol.  </w:t>
      </w:r>
    </w:p>
    <w:p w:rsidR="00F7305A" w:rsidRPr="002B74F4" w:rsidRDefault="00F7305A" w:rsidP="00F7305A">
      <w:pPr>
        <w:spacing w:line="276" w:lineRule="auto"/>
        <w:jc w:val="both"/>
        <w:rPr>
          <w:rFonts w:asciiTheme="minorHAnsi" w:hAnsiTheme="minorHAnsi" w:cs="Tahoma"/>
          <w:b/>
          <w:lang w:val="es-ES_tradnl"/>
        </w:rPr>
      </w:pPr>
      <w:r w:rsidRPr="002B74F4">
        <w:rPr>
          <w:rFonts w:asciiTheme="minorHAnsi" w:hAnsiTheme="minorHAnsi" w:cs="Tahoma"/>
          <w:b/>
          <w:lang w:val="es-ES_tradnl"/>
        </w:rPr>
        <w:t xml:space="preserve">Concepto: </w:t>
      </w:r>
      <w:r w:rsidRPr="002B74F4">
        <w:rPr>
          <w:rFonts w:asciiTheme="minorHAnsi" w:hAnsiTheme="minorHAnsi" w:cs="Tahoma"/>
          <w:lang w:val="es-ES_tradnl"/>
        </w:rPr>
        <w:t xml:space="preserve">Idea abstracta y general. Proposición afirmativa que tiene por objeto dar a conocer el significado de una palabra. </w:t>
      </w:r>
    </w:p>
    <w:p w:rsidR="00F7305A" w:rsidRPr="002B74F4" w:rsidRDefault="00F7305A" w:rsidP="00F7305A">
      <w:pPr>
        <w:spacing w:line="276" w:lineRule="auto"/>
        <w:jc w:val="both"/>
        <w:rPr>
          <w:rFonts w:asciiTheme="minorHAnsi" w:hAnsiTheme="minorHAnsi" w:cs="Tahoma"/>
          <w:b/>
          <w:lang w:val="es-ES_tradnl"/>
        </w:rPr>
      </w:pPr>
      <w:r w:rsidRPr="002B74F4">
        <w:rPr>
          <w:rFonts w:asciiTheme="minorHAnsi" w:hAnsiTheme="minorHAnsi" w:cs="Tahoma"/>
          <w:b/>
          <w:lang w:val="es-ES_tradnl"/>
        </w:rPr>
        <w:t xml:space="preserve">Concomitante: </w:t>
      </w:r>
      <w:r w:rsidRPr="002B74F4">
        <w:rPr>
          <w:rFonts w:asciiTheme="minorHAnsi" w:hAnsiTheme="minorHAnsi" w:cs="Tahoma"/>
          <w:lang w:val="es-ES_tradnl"/>
        </w:rPr>
        <w:t xml:space="preserve">Que se producen al mismo tiempo (simultánea) </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Conjetura</w:t>
      </w:r>
      <w:r w:rsidRPr="002B74F4">
        <w:rPr>
          <w:rFonts w:asciiTheme="minorHAnsi" w:hAnsiTheme="minorHAnsi" w:cs="Tahoma"/>
        </w:rPr>
        <w:t>: Se trata de una hipótesis emitida a priori sobre lo exacto o inexacto que puede llegar a ser un enunciado del cual se ignora su  demostración.  Juicio que se forma de una cosa por las señales o indicios que de él se tiene.</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Crear una situación problemática:</w:t>
      </w:r>
      <w:r w:rsidRPr="002B74F4">
        <w:rPr>
          <w:rFonts w:asciiTheme="minorHAnsi" w:hAnsiTheme="minorHAnsi" w:cs="Tahoma"/>
        </w:rPr>
        <w:t xml:space="preserve"> Se refiere a formular situaciones  problemáticas a  partir de los conocimientos adquiridos.</w:t>
      </w:r>
    </w:p>
    <w:p w:rsidR="00FA01AA" w:rsidRDefault="00FA01AA" w:rsidP="00D40EC6">
      <w:pPr>
        <w:spacing w:line="276" w:lineRule="auto"/>
        <w:jc w:val="both"/>
        <w:rPr>
          <w:rFonts w:asciiTheme="minorHAnsi" w:hAnsiTheme="minorHAnsi" w:cs="Tahoma"/>
        </w:rPr>
      </w:pPr>
    </w:p>
    <w:p w:rsidR="00FA01AA" w:rsidRDefault="00FA01AA" w:rsidP="00D40EC6">
      <w:pPr>
        <w:spacing w:line="276" w:lineRule="auto"/>
        <w:jc w:val="both"/>
        <w:rPr>
          <w:rFonts w:asciiTheme="minorHAnsi" w:hAnsiTheme="minorHAnsi" w:cs="Tahoma"/>
        </w:rPr>
      </w:pPr>
    </w:p>
    <w:p w:rsidR="00FA01AA" w:rsidRDefault="00FA01AA" w:rsidP="00D40EC6">
      <w:pPr>
        <w:spacing w:line="276" w:lineRule="auto"/>
        <w:jc w:val="both"/>
        <w:rPr>
          <w:rFonts w:asciiTheme="minorHAnsi" w:hAnsiTheme="minorHAnsi" w:cs="Tahoma"/>
        </w:rPr>
      </w:pPr>
    </w:p>
    <w:p w:rsidR="00123C17" w:rsidRPr="002B74F4" w:rsidRDefault="00123C17" w:rsidP="00D40EC6">
      <w:pPr>
        <w:spacing w:line="276" w:lineRule="auto"/>
        <w:jc w:val="both"/>
        <w:rPr>
          <w:rFonts w:asciiTheme="minorHAnsi" w:hAnsiTheme="minorHAnsi" w:cs="Tahoma"/>
        </w:rPr>
      </w:pPr>
    </w:p>
    <w:p w:rsidR="0099199A" w:rsidRPr="002B74F4" w:rsidRDefault="0099199A" w:rsidP="00D40EC6">
      <w:pPr>
        <w:shd w:val="clear" w:color="auto" w:fill="C6D9F1" w:themeFill="text2" w:themeFillTint="33"/>
        <w:spacing w:after="240" w:line="276" w:lineRule="auto"/>
        <w:jc w:val="center"/>
        <w:rPr>
          <w:rFonts w:asciiTheme="minorHAnsi" w:hAnsiTheme="minorHAnsi" w:cs="Tahoma"/>
          <w:b/>
          <w:lang w:val="es-ES_tradnl"/>
        </w:rPr>
      </w:pPr>
      <w:r w:rsidRPr="002B74F4">
        <w:rPr>
          <w:rFonts w:asciiTheme="minorHAnsi" w:hAnsiTheme="minorHAnsi" w:cs="Tahoma"/>
          <w:b/>
          <w:lang w:val="es-ES_tradnl"/>
        </w:rPr>
        <w:lastRenderedPageBreak/>
        <w:t>D</w:t>
      </w:r>
    </w:p>
    <w:p w:rsidR="0099199A" w:rsidRPr="002B74F4" w:rsidRDefault="0099199A" w:rsidP="00D40EC6">
      <w:pPr>
        <w:spacing w:line="276" w:lineRule="auto"/>
        <w:jc w:val="both"/>
        <w:rPr>
          <w:rFonts w:asciiTheme="minorHAnsi" w:hAnsiTheme="minorHAnsi" w:cs="Tahoma"/>
          <w:lang w:val="es-ES_tradnl"/>
        </w:rPr>
      </w:pPr>
      <w:r w:rsidRPr="002B74F4">
        <w:rPr>
          <w:rFonts w:asciiTheme="minorHAnsi" w:hAnsiTheme="minorHAnsi" w:cs="Tahoma"/>
          <w:b/>
          <w:lang w:val="es-ES_tradnl"/>
        </w:rPr>
        <w:t>Dato:</w:t>
      </w:r>
      <w:r w:rsidRPr="002B74F4">
        <w:rPr>
          <w:rFonts w:asciiTheme="minorHAnsi" w:hAnsiTheme="minorHAnsi" w:cs="Tahoma"/>
          <w:lang w:val="es-ES_tradnl"/>
        </w:rPr>
        <w:t xml:space="preserve"> Elemento fundamental que sirve de base a un razonamiento. Cada una de las cantidades conocidas que son citadas en el enunciado y que constituyen la base de un problema.</w:t>
      </w:r>
    </w:p>
    <w:p w:rsidR="00F7305A" w:rsidRDefault="0099199A" w:rsidP="00F7305A">
      <w:pPr>
        <w:spacing w:line="276" w:lineRule="auto"/>
        <w:jc w:val="both"/>
        <w:rPr>
          <w:rFonts w:asciiTheme="minorHAnsi" w:hAnsiTheme="minorHAnsi" w:cs="Tahoma"/>
        </w:rPr>
      </w:pPr>
      <w:r w:rsidRPr="002B74F4">
        <w:rPr>
          <w:rFonts w:asciiTheme="minorHAnsi" w:hAnsiTheme="minorHAnsi" w:cs="Tahoma"/>
          <w:b/>
          <w:lang w:val="es-ES_tradnl"/>
        </w:rPr>
        <w:t>Datos agrupados:</w:t>
      </w:r>
      <w:r w:rsidRPr="002B74F4">
        <w:rPr>
          <w:rFonts w:asciiTheme="minorHAnsi" w:hAnsiTheme="minorHAnsi" w:cs="Tahoma"/>
          <w:lang w:val="es-ES_tradnl"/>
        </w:rPr>
        <w:t xml:space="preserve"> Datos que se encuentran reunidos en  grupos o clases de</w:t>
      </w:r>
      <w:r w:rsidRPr="002B74F4">
        <w:rPr>
          <w:rFonts w:asciiTheme="minorHAnsi" w:hAnsiTheme="minorHAnsi" w:cs="Tahoma"/>
        </w:rPr>
        <w:t xml:space="preserve"> igual extensión. </w:t>
      </w:r>
    </w:p>
    <w:p w:rsidR="0099199A" w:rsidRDefault="0099199A" w:rsidP="00F7305A">
      <w:pPr>
        <w:spacing w:line="276" w:lineRule="auto"/>
        <w:jc w:val="both"/>
        <w:rPr>
          <w:rFonts w:asciiTheme="minorHAnsi" w:hAnsiTheme="minorHAnsi" w:cs="Tahoma"/>
        </w:rPr>
      </w:pPr>
      <w:r w:rsidRPr="002B74F4">
        <w:rPr>
          <w:rFonts w:asciiTheme="minorHAnsi" w:hAnsiTheme="minorHAnsi" w:cs="Tahoma"/>
          <w:b/>
        </w:rPr>
        <w:t xml:space="preserve">Despejar: </w:t>
      </w:r>
      <w:r w:rsidRPr="002B74F4">
        <w:rPr>
          <w:rFonts w:asciiTheme="minorHAnsi" w:hAnsiTheme="minorHAnsi" w:cs="Tahoma"/>
        </w:rPr>
        <w:t>En una ecuación, aislar una incógnita por medio del cálculo para determinar su valor en función de las otras cantidades que figuran en la misma.</w:t>
      </w:r>
    </w:p>
    <w:p w:rsidR="00123C17" w:rsidRPr="002B74F4" w:rsidRDefault="00123C17" w:rsidP="00D40EC6">
      <w:pPr>
        <w:autoSpaceDE w:val="0"/>
        <w:autoSpaceDN w:val="0"/>
        <w:adjustRightInd w:val="0"/>
        <w:spacing w:before="240"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E</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Ejercicio:</w:t>
      </w:r>
      <w:r w:rsidRPr="002B74F4">
        <w:rPr>
          <w:rFonts w:asciiTheme="minorHAnsi" w:hAnsiTheme="minorHAnsi" w:cs="Tahoma"/>
        </w:rPr>
        <w:t xml:space="preserve"> Herramienta a través de la cual se pretende que los alumnos y las alumnas automaticen un grupo de rutinas y procedimientos, asimilen determinados algoritmos por la aplicación mecánica de los mismos o simplemente memoricen las formalizaciones por medio de transposiciones simples, desde un grupo de datos y condiciones físicas hasta la expresión de los mismos en una fórmula que representa las relaciones existentes entre ellos.  Realizar ejercicios solamente requiere de la recordación, selección y la aplicación de un grupo de fórmulas, algoritmos o patrones de resolución.</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b/>
        </w:rPr>
        <w:t xml:space="preserve">Encuesta: </w:t>
      </w:r>
      <w:r w:rsidRPr="002B74F4">
        <w:rPr>
          <w:rFonts w:asciiTheme="minorHAnsi" w:hAnsiTheme="minorHAnsi"/>
        </w:rPr>
        <w:t>Estudio de un tema reuniendo testimonios, experiencias, documentos y otros elementos.</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b/>
        </w:rPr>
        <w:t xml:space="preserve">Entrevista: </w:t>
      </w:r>
      <w:r w:rsidRPr="002B74F4">
        <w:rPr>
          <w:rFonts w:asciiTheme="minorHAnsi" w:hAnsiTheme="minorHAnsi"/>
        </w:rPr>
        <w:t>Tipo de encuesta personal, con el fin de recoger las informaciones y opiniones de la persona entrevistada.</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 xml:space="preserve">Exhaustivo: </w:t>
      </w:r>
      <w:r w:rsidRPr="002B74F4">
        <w:rPr>
          <w:rFonts w:asciiTheme="minorHAnsi" w:hAnsiTheme="minorHAnsi" w:cs="Tahoma"/>
        </w:rPr>
        <w:t>Que agota la totalidad.</w:t>
      </w:r>
    </w:p>
    <w:p w:rsidR="00123C17" w:rsidRPr="002B74F4" w:rsidRDefault="00123C17" w:rsidP="00D40EC6">
      <w:pPr>
        <w:spacing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b/>
        </w:rPr>
        <w:t>F</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 xml:space="preserve">Frecuencia: </w:t>
      </w:r>
      <w:r w:rsidRPr="002B74F4">
        <w:rPr>
          <w:rFonts w:asciiTheme="minorHAnsi" w:hAnsiTheme="minorHAnsi" w:cs="Tahoma"/>
        </w:rPr>
        <w:t>Cantidad de observaciones de un tipo de suceso.</w:t>
      </w:r>
    </w:p>
    <w:p w:rsidR="00123C17" w:rsidRPr="002B74F4" w:rsidRDefault="00123C17" w:rsidP="00D40EC6">
      <w:pPr>
        <w:spacing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 xml:space="preserve">H </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 xml:space="preserve">Habilidad: </w:t>
      </w:r>
      <w:r w:rsidRPr="002B74F4">
        <w:rPr>
          <w:rFonts w:asciiTheme="minorHAnsi" w:hAnsiTheme="minorHAnsi" w:cs="Tahoma"/>
        </w:rPr>
        <w:t>Aptitud para la realización de algo,  idoneidad.</w:t>
      </w:r>
    </w:p>
    <w:p w:rsidR="00123C17" w:rsidRPr="002B74F4" w:rsidRDefault="00123C17" w:rsidP="00D40EC6">
      <w:pPr>
        <w:spacing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 xml:space="preserve">I </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Incógnita</w:t>
      </w:r>
      <w:r w:rsidRPr="002B74F4">
        <w:rPr>
          <w:rFonts w:asciiTheme="minorHAnsi" w:hAnsiTheme="minorHAnsi" w:cs="Tahoma"/>
        </w:rPr>
        <w:t>: Magnitud que se propone encontrar. Valor desconocido y si se desea calcular, elementos desconocidos de una ecuación.</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lastRenderedPageBreak/>
        <w:t>Internalización (internalizar)</w:t>
      </w:r>
      <w:r w:rsidRPr="002B74F4">
        <w:rPr>
          <w:rFonts w:asciiTheme="minorHAnsi" w:hAnsiTheme="minorHAnsi" w:cs="Tahoma"/>
        </w:rPr>
        <w:t>: Asimilar ideas, emociones, etc. que provienen del exterior.</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 xml:space="preserve">Interpretar: </w:t>
      </w:r>
      <w:r w:rsidRPr="002B74F4">
        <w:rPr>
          <w:rFonts w:asciiTheme="minorHAnsi" w:hAnsiTheme="minorHAnsi" w:cs="Tahoma"/>
        </w:rPr>
        <w:t>Explicar el sentido de una cosa, dar sentido a las palabras.</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Inteligencia</w:t>
      </w:r>
      <w:r w:rsidRPr="002B74F4">
        <w:rPr>
          <w:rFonts w:asciiTheme="minorHAnsi" w:hAnsiTheme="minorHAnsi" w:cs="Tahoma"/>
        </w:rPr>
        <w:t xml:space="preserve"> </w:t>
      </w:r>
      <w:r w:rsidRPr="002B74F4">
        <w:rPr>
          <w:rFonts w:asciiTheme="minorHAnsi" w:hAnsiTheme="minorHAnsi" w:cs="Tahoma"/>
          <w:b/>
        </w:rPr>
        <w:t>lógico-matemática:</w:t>
      </w:r>
      <w:r w:rsidRPr="002B74F4">
        <w:rPr>
          <w:rFonts w:asciiTheme="minorHAnsi" w:hAnsiTheme="minorHAnsi" w:cs="Tahoma"/>
        </w:rPr>
        <w:t xml:space="preserve"> Aquella que permite calcular, medir, evaluar proposiciones e hipótesis y efectuar operaciones matemáticas complejas.</w:t>
      </w:r>
    </w:p>
    <w:p w:rsidR="00123C17" w:rsidRPr="002B74F4" w:rsidRDefault="00123C17" w:rsidP="00D40EC6">
      <w:pPr>
        <w:spacing w:line="276" w:lineRule="auto"/>
        <w:jc w:val="both"/>
        <w:rPr>
          <w:rFonts w:asciiTheme="minorHAnsi" w:hAnsiTheme="minorHAnsi" w:cs="Tahoma"/>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M</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Manipulación:</w:t>
      </w:r>
      <w:r w:rsidRPr="002B74F4">
        <w:rPr>
          <w:rFonts w:asciiTheme="minorHAnsi" w:hAnsiTheme="minorHAnsi" w:cs="Tahoma"/>
        </w:rPr>
        <w:t xml:space="preserve"> Intervenir en forma poco justa para servir intereses propios o ajenos. </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Mecanización:</w:t>
      </w:r>
      <w:r w:rsidRPr="002B74F4">
        <w:rPr>
          <w:rFonts w:asciiTheme="minorHAnsi" w:hAnsiTheme="minorHAnsi" w:cs="Tahoma"/>
        </w:rPr>
        <w:t xml:space="preserve"> Proceso que consiste únicamente en la aplicación de procedimientos para la obtención de resultados.  </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Metacognición:</w:t>
      </w:r>
      <w:r w:rsidRPr="002B74F4">
        <w:rPr>
          <w:rFonts w:asciiTheme="minorHAnsi" w:hAnsiTheme="minorHAnsi" w:cs="Tahoma"/>
        </w:rPr>
        <w:t xml:space="preserve"> Proceso de recordar y comprender los diferentes pasos seguidos en la realización de una actividad para adquirir un conocimiento o una capacidad.</w:t>
      </w:r>
    </w:p>
    <w:p w:rsidR="00123C17" w:rsidRDefault="0099199A" w:rsidP="00D40EC6">
      <w:pPr>
        <w:spacing w:line="276" w:lineRule="auto"/>
        <w:jc w:val="both"/>
        <w:rPr>
          <w:rFonts w:asciiTheme="minorHAnsi" w:hAnsiTheme="minorHAnsi" w:cs="Tahoma"/>
        </w:rPr>
      </w:pPr>
      <w:r w:rsidRPr="002B74F4">
        <w:rPr>
          <w:rFonts w:asciiTheme="minorHAnsi" w:hAnsiTheme="minorHAnsi" w:cs="Tahoma"/>
          <w:b/>
        </w:rPr>
        <w:t>Modelar:</w:t>
      </w:r>
      <w:r w:rsidRPr="002B74F4">
        <w:rPr>
          <w:rFonts w:asciiTheme="minorHAnsi" w:hAnsiTheme="minorHAnsi" w:cs="Tahoma"/>
        </w:rPr>
        <w:t xml:space="preserve"> Asociar a un objeto no matemático un objeto matemático que represente determinados comportamientos, relaciones o características; posibilitar el estudio del mundo objetivo que rodea al hombre a través de la simulación y procesamiento matemático para hacer predicciones y estimaciones.</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Modelizar</w:t>
      </w:r>
      <w:r w:rsidRPr="002B74F4">
        <w:rPr>
          <w:rFonts w:asciiTheme="minorHAnsi" w:hAnsiTheme="minorHAnsi" w:cs="Tahoma"/>
        </w:rPr>
        <w:t>: Interrelacionar el mundo real con las matemáticas.</w:t>
      </w:r>
    </w:p>
    <w:p w:rsidR="00123C17" w:rsidRPr="002B74F4" w:rsidRDefault="00123C17" w:rsidP="00D40EC6">
      <w:pPr>
        <w:autoSpaceDE w:val="0"/>
        <w:autoSpaceDN w:val="0"/>
        <w:adjustRightInd w:val="0"/>
        <w:spacing w:before="240" w:line="276" w:lineRule="auto"/>
        <w:jc w:val="both"/>
        <w:rPr>
          <w:rFonts w:asciiTheme="minorHAnsi" w:hAnsiTheme="minorHAnsi" w:cs="Tahoma"/>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N</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 xml:space="preserve">Notación: </w:t>
      </w:r>
      <w:r w:rsidRPr="002B74F4">
        <w:rPr>
          <w:rFonts w:asciiTheme="minorHAnsi" w:hAnsiTheme="minorHAnsi" w:cs="Tahoma"/>
        </w:rPr>
        <w:t>Sistema de signos empleados en una ciencia para simbolizar sus elementos.</w:t>
      </w:r>
    </w:p>
    <w:p w:rsidR="00123C17" w:rsidRPr="002B74F4" w:rsidRDefault="00123C17" w:rsidP="00D40EC6">
      <w:pPr>
        <w:spacing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O</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 xml:space="preserve">Optimizar: </w:t>
      </w:r>
      <w:r w:rsidRPr="002B74F4">
        <w:rPr>
          <w:rFonts w:asciiTheme="minorHAnsi" w:hAnsiTheme="minorHAnsi" w:cs="Tahoma"/>
        </w:rPr>
        <w:t xml:space="preserve">Lograr el mejor resultado de una actividad o proceso mediante el aprovechamiento de sus potencialidades. </w:t>
      </w:r>
    </w:p>
    <w:p w:rsidR="00123C17" w:rsidRPr="002B74F4" w:rsidRDefault="00123C17" w:rsidP="00D40EC6">
      <w:pPr>
        <w:spacing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P</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Percepción (Percibir): </w:t>
      </w:r>
      <w:r w:rsidRPr="002B74F4">
        <w:rPr>
          <w:rFonts w:asciiTheme="minorHAnsi" w:hAnsiTheme="minorHAnsi" w:cs="Tahoma"/>
        </w:rPr>
        <w:t>Distinguir algo por medio de los sentidos o por la inteligencia.</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Postulado: </w:t>
      </w:r>
      <w:r w:rsidRPr="002B74F4">
        <w:rPr>
          <w:rFonts w:asciiTheme="minorHAnsi" w:hAnsiTheme="minorHAnsi" w:cs="Tahoma"/>
        </w:rPr>
        <w:t>Principio primero, no demostrado, cuya admisión es necesaria para establecer una demostración.</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Probabilidad: </w:t>
      </w:r>
      <w:r w:rsidRPr="002B74F4">
        <w:rPr>
          <w:rFonts w:asciiTheme="minorHAnsi" w:hAnsiTheme="minorHAnsi" w:cs="Tahoma"/>
        </w:rPr>
        <w:t>Posibilidad de que un suceso se realice.</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Problema:</w:t>
      </w:r>
      <w:r w:rsidRPr="002B74F4">
        <w:rPr>
          <w:rFonts w:asciiTheme="minorHAnsi" w:hAnsiTheme="minorHAnsi" w:cs="Tahoma"/>
        </w:rPr>
        <w:t xml:space="preserve"> situación que presenta una oportunidad de poner en juego los esquemas de conocimiento, que exige una solución que aún no se tiene y en la cual se deben hallar interrelaciones expresos y tácitos entre un grupo de factores o variables, búsqueda que implica la reflexión cualitativa, el cuestionamiento de las propias ideas, la construcción de </w:t>
      </w:r>
      <w:r w:rsidRPr="002B74F4">
        <w:rPr>
          <w:rFonts w:asciiTheme="minorHAnsi" w:hAnsiTheme="minorHAnsi" w:cs="Tahoma"/>
        </w:rPr>
        <w:lastRenderedPageBreak/>
        <w:t>nuevas relaciones, esquemas y modelos mentales, es decir, y, en suma, la elaboración de nuevas explicaciones que constituyen la solución al problema.</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Proceso: </w:t>
      </w:r>
      <w:r w:rsidRPr="002B74F4">
        <w:rPr>
          <w:rFonts w:asciiTheme="minorHAnsi" w:hAnsiTheme="minorHAnsi" w:cs="Tahoma"/>
        </w:rPr>
        <w:t xml:space="preserve">Desarrollo de las fases sucesivas para llegar a un fin. </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Procedimiento: </w:t>
      </w:r>
      <w:r w:rsidRPr="002B74F4">
        <w:rPr>
          <w:rFonts w:asciiTheme="minorHAnsi" w:hAnsiTheme="minorHAnsi" w:cs="Tahoma"/>
        </w:rPr>
        <w:t>Método, acción o serie de acciones con que se pretende obtener un resultado.</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Propiedad: </w:t>
      </w:r>
      <w:r w:rsidRPr="002B74F4">
        <w:rPr>
          <w:rFonts w:asciiTheme="minorHAnsi" w:hAnsiTheme="minorHAnsi" w:cs="Tahoma"/>
        </w:rPr>
        <w:t>Atributo o cualidad propia de las cosas.</w:t>
      </w:r>
    </w:p>
    <w:p w:rsidR="0099199A" w:rsidRDefault="0099199A" w:rsidP="00D40EC6">
      <w:pPr>
        <w:spacing w:line="276" w:lineRule="auto"/>
        <w:jc w:val="both"/>
        <w:rPr>
          <w:rFonts w:asciiTheme="minorHAnsi" w:hAnsiTheme="minorHAnsi" w:cs="Tahoma"/>
        </w:rPr>
      </w:pPr>
      <w:r w:rsidRPr="002B74F4">
        <w:rPr>
          <w:rFonts w:asciiTheme="minorHAnsi" w:hAnsiTheme="minorHAnsi" w:cs="Tahoma"/>
          <w:b/>
        </w:rPr>
        <w:t xml:space="preserve">Principio: </w:t>
      </w:r>
      <w:r w:rsidRPr="002B74F4">
        <w:rPr>
          <w:rFonts w:asciiTheme="minorHAnsi" w:hAnsiTheme="minorHAnsi" w:cs="Tahoma"/>
        </w:rPr>
        <w:t>Idea fundamental que sirve de base a determinados conocimientos o razonamientos.</w:t>
      </w:r>
    </w:p>
    <w:p w:rsidR="0099199A" w:rsidRPr="002B74F4" w:rsidRDefault="0099199A" w:rsidP="00D40EC6">
      <w:pPr>
        <w:spacing w:line="276" w:lineRule="auto"/>
        <w:jc w:val="both"/>
        <w:rPr>
          <w:rFonts w:asciiTheme="minorHAnsi" w:hAnsiTheme="minorHAnsi" w:cs="Tahoma"/>
          <w:b/>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b/>
        </w:rPr>
        <w:t>R</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Razonamiento (razonar)</w:t>
      </w:r>
      <w:r w:rsidRPr="002B74F4">
        <w:rPr>
          <w:rFonts w:asciiTheme="minorHAnsi" w:hAnsiTheme="minorHAnsi" w:cs="Tahoma"/>
        </w:rPr>
        <w:t>: proceso intelectual en el que se obtiene una conclusión a través de la aplicación de principios de naturaleza racional.</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Razonamiento analítico</w:t>
      </w:r>
      <w:r w:rsidRPr="002B74F4">
        <w:rPr>
          <w:rFonts w:asciiTheme="minorHAnsi" w:hAnsiTheme="minorHAnsi" w:cs="Tahoma"/>
        </w:rPr>
        <w:t>: aquel razonamiento que examina detenidamente, crítica, evalúa y enjuicia.</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Razonamiento crítico</w:t>
      </w:r>
      <w:r w:rsidRPr="002B74F4">
        <w:rPr>
          <w:rFonts w:asciiTheme="minorHAnsi" w:hAnsiTheme="minorHAnsi" w:cs="Tahoma"/>
        </w:rPr>
        <w:t xml:space="preserve">: en un sentido limitado, el razonamiento analítico; en un sentido amplio, cualquier razonamiento de categoría superior. </w:t>
      </w:r>
    </w:p>
    <w:p w:rsidR="0099199A" w:rsidRPr="002B74F4" w:rsidRDefault="0099199A" w:rsidP="00D40EC6">
      <w:pPr>
        <w:spacing w:line="276" w:lineRule="auto"/>
        <w:jc w:val="both"/>
        <w:rPr>
          <w:rFonts w:asciiTheme="minorHAnsi" w:hAnsiTheme="minorHAnsi" w:cs="Tahoma"/>
          <w:b/>
        </w:rPr>
      </w:pPr>
      <w:r w:rsidRPr="002B74F4">
        <w:rPr>
          <w:rFonts w:asciiTheme="minorHAnsi" w:hAnsiTheme="minorHAnsi" w:cs="Tahoma"/>
          <w:b/>
        </w:rPr>
        <w:t xml:space="preserve">Redundante: </w:t>
      </w:r>
      <w:r w:rsidRPr="002B74F4">
        <w:rPr>
          <w:rFonts w:asciiTheme="minorHAnsi" w:hAnsiTheme="minorHAnsi" w:cs="Tahoma"/>
        </w:rPr>
        <w:t>Innecesario,  trivial.</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Referente</w:t>
      </w:r>
      <w:r w:rsidRPr="002B74F4">
        <w:rPr>
          <w:rFonts w:asciiTheme="minorHAnsi" w:hAnsiTheme="minorHAnsi" w:cs="Tahoma"/>
        </w:rPr>
        <w:t>: Que se refiere a la cosa que se expresa, lo menciona explícitamente.</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Representativo</w:t>
      </w:r>
      <w:r w:rsidRPr="002B74F4">
        <w:rPr>
          <w:rFonts w:asciiTheme="minorHAnsi" w:hAnsiTheme="minorHAnsi" w:cs="Tahoma"/>
        </w:rPr>
        <w:t>: Característico, ejemplar, modelo. Que se pude tomar como representación de otra cosa.</w:t>
      </w:r>
    </w:p>
    <w:p w:rsidR="0099199A" w:rsidRPr="002B74F4" w:rsidRDefault="0099199A" w:rsidP="00D40EC6">
      <w:pPr>
        <w:spacing w:line="276" w:lineRule="auto"/>
        <w:jc w:val="both"/>
        <w:rPr>
          <w:rFonts w:asciiTheme="minorHAnsi" w:hAnsiTheme="minorHAnsi" w:cs="Tahoma"/>
        </w:rPr>
      </w:pPr>
      <w:r w:rsidRPr="002B74F4">
        <w:rPr>
          <w:rFonts w:asciiTheme="minorHAnsi" w:hAnsiTheme="minorHAnsi" w:cs="Tahoma"/>
          <w:b/>
        </w:rPr>
        <w:t>Resolver el problema</w:t>
      </w:r>
      <w:r w:rsidRPr="002B74F4">
        <w:rPr>
          <w:rFonts w:asciiTheme="minorHAnsi" w:hAnsiTheme="minorHAnsi" w:cs="Tahoma"/>
        </w:rPr>
        <w:t xml:space="preserve">: Es dar respuesta coherente a la cuestión suscitada por el problema. No es lo mismo que calcular, calcular es combinar números de acuerdo con ciertas reglas. </w:t>
      </w:r>
    </w:p>
    <w:p w:rsidR="0099199A" w:rsidRPr="002B74F4" w:rsidRDefault="0099199A" w:rsidP="00D40EC6">
      <w:pPr>
        <w:spacing w:line="276" w:lineRule="auto"/>
        <w:jc w:val="both"/>
        <w:rPr>
          <w:rFonts w:asciiTheme="minorHAnsi" w:hAnsiTheme="minorHAnsi" w:cs="Tahoma"/>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S</w:t>
      </w:r>
    </w:p>
    <w:p w:rsidR="0099199A" w:rsidRDefault="0099199A" w:rsidP="00F7305A">
      <w:pPr>
        <w:spacing w:line="276" w:lineRule="auto"/>
        <w:jc w:val="both"/>
        <w:rPr>
          <w:rFonts w:asciiTheme="minorHAnsi" w:hAnsiTheme="minorHAnsi" w:cs="Tahoma"/>
        </w:rPr>
      </w:pPr>
      <w:r w:rsidRPr="002B74F4">
        <w:rPr>
          <w:rFonts w:asciiTheme="minorHAnsi" w:hAnsiTheme="minorHAnsi" w:cs="Tahoma"/>
          <w:b/>
        </w:rPr>
        <w:t xml:space="preserve">Simetría (Simétrico): </w:t>
      </w:r>
      <w:r w:rsidRPr="002B74F4">
        <w:rPr>
          <w:rFonts w:asciiTheme="minorHAnsi" w:hAnsiTheme="minorHAnsi" w:cs="Tahoma"/>
        </w:rPr>
        <w:t>Correspondencia biunívoca entre puntos respecto a un centro, eje o plano de simetría. Dícese de dos cosas semejantes y opuestas.</w:t>
      </w:r>
    </w:p>
    <w:p w:rsidR="0099199A" w:rsidRPr="002B74F4" w:rsidRDefault="0099199A" w:rsidP="00D40EC6">
      <w:pPr>
        <w:jc w:val="both"/>
        <w:rPr>
          <w:rFonts w:asciiTheme="minorHAnsi" w:hAnsiTheme="minorHAnsi" w:cs="Tahoma"/>
        </w:rPr>
      </w:pPr>
    </w:p>
    <w:p w:rsidR="0099199A" w:rsidRPr="002B74F4"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T</w:t>
      </w:r>
    </w:p>
    <w:p w:rsidR="0099199A" w:rsidRDefault="0099199A" w:rsidP="00D40EC6">
      <w:pPr>
        <w:jc w:val="both"/>
        <w:rPr>
          <w:rFonts w:asciiTheme="minorHAnsi" w:hAnsiTheme="minorHAnsi" w:cs="Tahoma"/>
        </w:rPr>
      </w:pPr>
      <w:r w:rsidRPr="002B74F4">
        <w:rPr>
          <w:rFonts w:asciiTheme="minorHAnsi" w:hAnsiTheme="minorHAnsi" w:cs="Tahoma"/>
          <w:b/>
        </w:rPr>
        <w:t xml:space="preserve">Teorema: </w:t>
      </w:r>
      <w:r w:rsidRPr="002B74F4">
        <w:rPr>
          <w:rFonts w:asciiTheme="minorHAnsi" w:hAnsiTheme="minorHAnsi" w:cs="Tahoma"/>
        </w:rPr>
        <w:t>Proposición científica que puede demostrarse.</w:t>
      </w:r>
    </w:p>
    <w:p w:rsidR="0099199A" w:rsidRPr="002B74F4" w:rsidRDefault="0099199A" w:rsidP="00D40EC6">
      <w:pPr>
        <w:jc w:val="both"/>
        <w:rPr>
          <w:rFonts w:asciiTheme="minorHAnsi" w:hAnsiTheme="minorHAnsi" w:cs="Tahoma"/>
        </w:rPr>
      </w:pPr>
    </w:p>
    <w:p w:rsidR="0099199A" w:rsidRDefault="0099199A" w:rsidP="00D40EC6">
      <w:pPr>
        <w:shd w:val="clear" w:color="auto" w:fill="C6D9F1" w:themeFill="text2" w:themeFillTint="33"/>
        <w:spacing w:after="240"/>
        <w:jc w:val="center"/>
        <w:rPr>
          <w:rFonts w:asciiTheme="minorHAnsi" w:hAnsiTheme="minorHAnsi" w:cs="Tahoma"/>
          <w:b/>
        </w:rPr>
      </w:pPr>
      <w:r w:rsidRPr="002B74F4">
        <w:rPr>
          <w:rFonts w:asciiTheme="minorHAnsi" w:hAnsiTheme="minorHAnsi" w:cs="Tahoma"/>
          <w:b/>
        </w:rPr>
        <w:t>U</w:t>
      </w:r>
    </w:p>
    <w:p w:rsidR="0099199A" w:rsidRPr="002B74F4" w:rsidRDefault="0099199A" w:rsidP="00D40EC6">
      <w:pPr>
        <w:rPr>
          <w:rFonts w:asciiTheme="minorHAnsi" w:hAnsiTheme="minorHAnsi" w:cs="Tahoma"/>
        </w:rPr>
      </w:pPr>
      <w:r w:rsidRPr="002B74F4">
        <w:rPr>
          <w:rFonts w:asciiTheme="minorHAnsi" w:hAnsiTheme="minorHAnsi" w:cs="Tahoma"/>
          <w:b/>
        </w:rPr>
        <w:t xml:space="preserve">Unidad temática: </w:t>
      </w:r>
      <w:r w:rsidRPr="002B74F4">
        <w:rPr>
          <w:rFonts w:asciiTheme="minorHAnsi" w:hAnsiTheme="minorHAnsi" w:cs="Tahoma"/>
        </w:rPr>
        <w:t>tema que organiza capacidades afines en una disciplina.</w:t>
      </w:r>
    </w:p>
    <w:p w:rsidR="0099199A" w:rsidRPr="002B74F4" w:rsidRDefault="0099199A" w:rsidP="0099199A">
      <w:pPr>
        <w:widowControl w:val="0"/>
        <w:autoSpaceDE w:val="0"/>
        <w:autoSpaceDN w:val="0"/>
        <w:adjustRightInd w:val="0"/>
        <w:spacing w:line="276" w:lineRule="auto"/>
        <w:ind w:right="15"/>
        <w:jc w:val="center"/>
        <w:rPr>
          <w:rFonts w:asciiTheme="minorHAnsi" w:hAnsiTheme="minorHAnsi"/>
          <w:b/>
          <w:i/>
          <w:color w:val="FF5050"/>
        </w:rPr>
      </w:pPr>
      <w:r w:rsidRPr="0099199A">
        <w:rPr>
          <w:rFonts w:asciiTheme="minorHAnsi" w:hAnsiTheme="minorHAnsi"/>
          <w:b/>
          <w:i/>
          <w:color w:val="0F243E" w:themeColor="text2" w:themeShade="80"/>
          <w:sz w:val="44"/>
          <w:szCs w:val="44"/>
        </w:rPr>
        <w:lastRenderedPageBreak/>
        <w:t>Bibliografía</w:t>
      </w:r>
    </w:p>
    <w:p w:rsidR="0099199A" w:rsidRPr="002B74F4" w:rsidRDefault="0099199A" w:rsidP="0099199A">
      <w:pPr>
        <w:spacing w:after="200" w:line="276" w:lineRule="auto"/>
        <w:ind w:left="360"/>
        <w:jc w:val="both"/>
        <w:rPr>
          <w:rFonts w:asciiTheme="minorHAnsi" w:hAnsiTheme="minorHAnsi" w:cs="Tahoma"/>
        </w:rPr>
      </w:pP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Abrantes, Paulo; Barra, Carme; Batlle, Isabel y otros (2002). </w:t>
      </w:r>
      <w:r w:rsidRPr="002B74F4">
        <w:rPr>
          <w:rFonts w:asciiTheme="minorHAnsi" w:hAnsiTheme="minorHAnsi" w:cs="Tahoma"/>
          <w:b/>
          <w:i/>
        </w:rPr>
        <w:t>La resolución de problemas en matemáticas.</w:t>
      </w:r>
      <w:r w:rsidRPr="002B74F4">
        <w:rPr>
          <w:rFonts w:asciiTheme="minorHAnsi" w:hAnsiTheme="minorHAnsi" w:cs="Tahoma"/>
        </w:rPr>
        <w:t>-- Barcelona: Editorial Laboratorio Educativo. Graó.</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Addison-Wesley/Universidad Autónoma de Madrid (1999).</w:t>
      </w:r>
      <w:r w:rsidRPr="002B74F4">
        <w:rPr>
          <w:rFonts w:asciiTheme="minorHAnsi" w:hAnsiTheme="minorHAnsi" w:cs="Tahoma"/>
          <w:b/>
        </w:rPr>
        <w:t xml:space="preserve"> Las Matemáticas en la vida cotidiana</w:t>
      </w:r>
      <w:r w:rsidRPr="002B74F4">
        <w:rPr>
          <w:rFonts w:asciiTheme="minorHAnsi" w:hAnsiTheme="minorHAnsi" w:cs="Tahoma"/>
        </w:rPr>
        <w:t xml:space="preserve"> (Tercera Edición). --Madrid.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Alcalá, Manolo; Aldana, Josefa M.; Alsina, Claudi y otros (2004). </w:t>
      </w:r>
      <w:r w:rsidRPr="002B74F4">
        <w:rPr>
          <w:rFonts w:asciiTheme="minorHAnsi" w:hAnsiTheme="minorHAnsi" w:cs="Tahoma"/>
          <w:b/>
          <w:i/>
        </w:rPr>
        <w:t>Matemáticas re-creativas.</w:t>
      </w:r>
      <w:r w:rsidRPr="002B74F4">
        <w:rPr>
          <w:rFonts w:asciiTheme="minorHAnsi" w:hAnsiTheme="minorHAnsi" w:cs="Tahoma"/>
        </w:rPr>
        <w:t>-- Barcelona: Editorial Laboratorio Educativo. Graó.</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Boggie, Norberto (1998). </w:t>
      </w:r>
      <w:r w:rsidRPr="002B74F4">
        <w:rPr>
          <w:rFonts w:asciiTheme="minorHAnsi" w:hAnsiTheme="minorHAnsi" w:cs="Tahoma"/>
          <w:b/>
          <w:i/>
        </w:rPr>
        <w:t>¿Problemas de aprendizaje problemático?</w:t>
      </w:r>
      <w:r w:rsidRPr="002B74F4">
        <w:rPr>
          <w:rFonts w:asciiTheme="minorHAnsi" w:hAnsiTheme="minorHAnsi" w:cs="Tahoma"/>
        </w:rPr>
        <w:t xml:space="preserve"> -- Rosario: Homo Sapiens.</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Calvo, Xelo; Carbó, Carme; Farell, Montse y otros (2002). </w:t>
      </w:r>
      <w:r w:rsidRPr="002B74F4">
        <w:rPr>
          <w:rFonts w:asciiTheme="minorHAnsi" w:hAnsiTheme="minorHAnsi" w:cs="Tahoma"/>
          <w:b/>
          <w:i/>
        </w:rPr>
        <w:t>La geometría: de las ideas del espacio al espacio de las ideas en el aula.</w:t>
      </w:r>
      <w:r w:rsidRPr="002B74F4">
        <w:rPr>
          <w:rFonts w:asciiTheme="minorHAnsi" w:hAnsiTheme="minorHAnsi" w:cs="Tahoma"/>
        </w:rPr>
        <w:t>--Barcelona: Editorial Laboratorio Educativo. Graó.</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Cattareo, L.; Lagreca, N. y otros (1998). </w:t>
      </w:r>
      <w:r w:rsidRPr="002B74F4">
        <w:rPr>
          <w:rFonts w:asciiTheme="minorHAnsi" w:hAnsiTheme="minorHAnsi" w:cs="Tahoma"/>
          <w:b/>
          <w:i/>
        </w:rPr>
        <w:t xml:space="preserve">Cuestiones de didáctica de </w:t>
      </w:r>
      <w:smartTag w:uri="urn:schemas-microsoft-com:office:smarttags" w:element="PersonName">
        <w:smartTagPr>
          <w:attr w:name="ProductID" w:val="la Matem￡tica. Conceptos"/>
        </w:smartTagPr>
        <w:r w:rsidRPr="002B74F4">
          <w:rPr>
            <w:rFonts w:asciiTheme="minorHAnsi" w:hAnsiTheme="minorHAnsi" w:cs="Tahoma"/>
            <w:b/>
            <w:i/>
          </w:rPr>
          <w:t>la Matemática. Conceptos</w:t>
        </w:r>
      </w:smartTag>
      <w:r w:rsidRPr="002B74F4">
        <w:rPr>
          <w:rFonts w:asciiTheme="minorHAnsi" w:hAnsiTheme="minorHAnsi" w:cs="Tahoma"/>
          <w:b/>
          <w:i/>
        </w:rPr>
        <w:t xml:space="preserve"> y Procedimientos en </w:t>
      </w:r>
      <w:smartTag w:uri="urn:schemas-microsoft-com:office:smarttags" w:element="PersonName">
        <w:smartTagPr>
          <w:attr w:name="ProductID" w:val="la Educaci￳n."/>
        </w:smartTagPr>
        <w:r w:rsidRPr="002B74F4">
          <w:rPr>
            <w:rFonts w:asciiTheme="minorHAnsi" w:hAnsiTheme="minorHAnsi" w:cs="Tahoma"/>
            <w:b/>
            <w:i/>
          </w:rPr>
          <w:t>la Educación</w:t>
        </w:r>
        <w:r w:rsidRPr="002B74F4">
          <w:rPr>
            <w:rFonts w:asciiTheme="minorHAnsi" w:hAnsiTheme="minorHAnsi" w:cs="Tahoma"/>
          </w:rPr>
          <w:t>.</w:t>
        </w:r>
      </w:smartTag>
      <w:r w:rsidRPr="002B74F4">
        <w:rPr>
          <w:rFonts w:asciiTheme="minorHAnsi" w:hAnsiTheme="minorHAnsi" w:cs="Tahoma"/>
        </w:rPr>
        <w:t xml:space="preserve"> --Rosario: Homo Sapiens.</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Chamorro, Maria del Carmen (2005). </w:t>
      </w:r>
      <w:r w:rsidRPr="002B74F4">
        <w:rPr>
          <w:rFonts w:asciiTheme="minorHAnsi" w:hAnsiTheme="minorHAnsi" w:cs="Tahoma"/>
          <w:b/>
        </w:rPr>
        <w:t>Didáctica de las Matemáticas</w:t>
      </w:r>
      <w:r w:rsidRPr="002B74F4">
        <w:rPr>
          <w:rFonts w:asciiTheme="minorHAnsi" w:hAnsiTheme="minorHAnsi" w:cs="Tahoma"/>
        </w:rPr>
        <w:t>.--Madrid: Prentice Hall.</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 Colera, José; Martínez, Mar; Gaztelu, Ignacio; Oliveira María José (2008). </w:t>
      </w:r>
      <w:r w:rsidRPr="002B74F4">
        <w:rPr>
          <w:rFonts w:asciiTheme="minorHAnsi" w:hAnsiTheme="minorHAnsi" w:cs="Tahoma"/>
          <w:b/>
        </w:rPr>
        <w:t>Matemáticas 4. Opción A.</w:t>
      </w:r>
      <w:r w:rsidRPr="002B74F4">
        <w:rPr>
          <w:rFonts w:asciiTheme="minorHAnsi" w:hAnsiTheme="minorHAnsi" w:cs="Tahoma"/>
        </w:rPr>
        <w:t>—Madrid: Grupo Anaya.</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García García, José Joaquín (1998). </w:t>
      </w:r>
      <w:r w:rsidRPr="002B74F4">
        <w:rPr>
          <w:rFonts w:asciiTheme="minorHAnsi" w:hAnsiTheme="minorHAnsi" w:cs="Tahoma"/>
          <w:b/>
          <w:i/>
        </w:rPr>
        <w:t>Didáctica de las Ciencias: Resolución de Problemas y Desarrollo de la creatividad</w:t>
      </w:r>
      <w:r w:rsidRPr="002B74F4">
        <w:rPr>
          <w:rFonts w:asciiTheme="minorHAnsi" w:hAnsiTheme="minorHAnsi" w:cs="Tahoma"/>
        </w:rPr>
        <w:t xml:space="preserve">. -- Bogotá: Conciencias.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Gómez, Joan. (2002) </w:t>
      </w:r>
      <w:r w:rsidRPr="002B74F4">
        <w:rPr>
          <w:rFonts w:asciiTheme="minorHAnsi" w:hAnsiTheme="minorHAnsi" w:cs="Tahoma"/>
          <w:b/>
        </w:rPr>
        <w:t>De la enseñanza al aprendizaje de las matemáticas</w:t>
      </w:r>
      <w:r w:rsidRPr="002B74F4">
        <w:rPr>
          <w:rFonts w:asciiTheme="minorHAnsi" w:hAnsiTheme="minorHAnsi" w:cs="Tahoma"/>
        </w:rPr>
        <w:t xml:space="preserve">. Papeles de pedagogía. España.  Editorial Paidós.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Luengo, Miguel Á. (2001). </w:t>
      </w:r>
      <w:r w:rsidRPr="002B74F4">
        <w:rPr>
          <w:rFonts w:asciiTheme="minorHAnsi" w:hAnsiTheme="minorHAnsi" w:cs="Tahoma"/>
          <w:b/>
          <w:i/>
        </w:rPr>
        <w:t>Formación Didáctica para Profesores de Matemáticas.</w:t>
      </w:r>
      <w:r w:rsidRPr="002B74F4">
        <w:rPr>
          <w:rFonts w:asciiTheme="minorHAnsi" w:hAnsiTheme="minorHAnsi" w:cs="Tahoma"/>
        </w:rPr>
        <w:t xml:space="preserve"> – Madrid: Editorial CCS.</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lastRenderedPageBreak/>
        <w:t xml:space="preserve">Medina R., Antonio y Salvador M., Francisco (2005). </w:t>
      </w:r>
      <w:r w:rsidRPr="002B74F4">
        <w:rPr>
          <w:rFonts w:asciiTheme="minorHAnsi" w:hAnsiTheme="minorHAnsi" w:cs="Tahoma"/>
          <w:b/>
        </w:rPr>
        <w:t>Didáctica General</w:t>
      </w:r>
      <w:r w:rsidRPr="002B74F4">
        <w:rPr>
          <w:rFonts w:asciiTheme="minorHAnsi" w:hAnsiTheme="minorHAnsi" w:cs="Tahoma"/>
        </w:rPr>
        <w:t>. -- Madrid: Prentice Hall.</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Ministerio de Educación y Cultura (1998)</w:t>
      </w:r>
      <w:r w:rsidRPr="002B74F4">
        <w:rPr>
          <w:rFonts w:asciiTheme="minorHAnsi" w:hAnsiTheme="minorHAnsi" w:cs="Tahoma"/>
          <w:b/>
          <w:i/>
        </w:rPr>
        <w:t xml:space="preserve">. Programa de Estudio, Matemática. Séptimo grado-Educación Escolar Básica </w:t>
      </w:r>
      <w:r w:rsidRPr="002B74F4">
        <w:rPr>
          <w:rFonts w:asciiTheme="minorHAnsi" w:hAnsiTheme="minorHAnsi" w:cs="Tahoma"/>
        </w:rPr>
        <w:t xml:space="preserve">-- Asunción: Talleres gráficos del MEC.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Ministerio de Educación y Cultura (1999)</w:t>
      </w:r>
      <w:r w:rsidRPr="002B74F4">
        <w:rPr>
          <w:rFonts w:asciiTheme="minorHAnsi" w:hAnsiTheme="minorHAnsi" w:cs="Tahoma"/>
          <w:b/>
          <w:i/>
        </w:rPr>
        <w:t xml:space="preserve">. Programa de Estudio, Matemática. Octavo grado-Educación Escolar Básica </w:t>
      </w:r>
      <w:r w:rsidRPr="002B74F4">
        <w:rPr>
          <w:rFonts w:asciiTheme="minorHAnsi" w:hAnsiTheme="minorHAnsi" w:cs="Tahoma"/>
        </w:rPr>
        <w:t xml:space="preserve">-- Asunción: Talleres gráficos del MEC.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Ministerio de Educación y Cultura (2000)</w:t>
      </w:r>
      <w:r w:rsidRPr="002B74F4">
        <w:rPr>
          <w:rFonts w:asciiTheme="minorHAnsi" w:hAnsiTheme="minorHAnsi" w:cs="Tahoma"/>
          <w:b/>
          <w:i/>
        </w:rPr>
        <w:t xml:space="preserve">. Programa de Estudio, Matemática.  . Noveno grado-Educación Escolar Básica </w:t>
      </w:r>
      <w:r w:rsidRPr="002B74F4">
        <w:rPr>
          <w:rFonts w:asciiTheme="minorHAnsi" w:hAnsiTheme="minorHAnsi" w:cs="Tahoma"/>
        </w:rPr>
        <w:t xml:space="preserve">-- Asunción: Talleres gráficos del MEC.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Polya, George (1998). </w:t>
      </w:r>
      <w:r w:rsidRPr="002B74F4">
        <w:rPr>
          <w:rFonts w:asciiTheme="minorHAnsi" w:hAnsiTheme="minorHAnsi" w:cs="Tahoma"/>
          <w:b/>
          <w:i/>
        </w:rPr>
        <w:t>Cómo Plantear  y Resolver Problemas.</w:t>
      </w:r>
      <w:r w:rsidRPr="002B74F4">
        <w:rPr>
          <w:rFonts w:asciiTheme="minorHAnsi" w:hAnsiTheme="minorHAnsi" w:cs="Tahoma"/>
        </w:rPr>
        <w:t>-- México: Trillas.</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Pozo, Juan Ignacio y otros. (1994). </w:t>
      </w:r>
      <w:r w:rsidRPr="002B74F4">
        <w:rPr>
          <w:rFonts w:asciiTheme="minorHAnsi" w:hAnsiTheme="minorHAnsi" w:cs="Tahoma"/>
          <w:b/>
        </w:rPr>
        <w:t>La solución de problemas</w:t>
      </w:r>
      <w:r w:rsidRPr="002B74F4">
        <w:rPr>
          <w:rFonts w:asciiTheme="minorHAnsi" w:hAnsiTheme="minorHAnsi" w:cs="Tahoma"/>
        </w:rPr>
        <w:t xml:space="preserve">. Madrid: Aula XXI, Santillana. </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Santos Trigo, Luz Manuel. </w:t>
      </w:r>
      <w:r w:rsidRPr="002B74F4">
        <w:rPr>
          <w:rFonts w:asciiTheme="minorHAnsi" w:hAnsiTheme="minorHAnsi" w:cs="Tahoma"/>
          <w:b/>
          <w:i/>
        </w:rPr>
        <w:t>Principios y métodos de la resolución de problemas en el aprendizaje de la matemática</w:t>
      </w:r>
      <w:r w:rsidRPr="002B74F4">
        <w:rPr>
          <w:rFonts w:asciiTheme="minorHAnsi" w:hAnsiTheme="minorHAnsi" w:cs="Tahoma"/>
        </w:rPr>
        <w:t>. -- México: Iberoamericano.</w:t>
      </w:r>
    </w:p>
    <w:p w:rsidR="0099199A" w:rsidRPr="002B74F4" w:rsidRDefault="0099199A" w:rsidP="0099199A">
      <w:pPr>
        <w:spacing w:after="200" w:line="312" w:lineRule="auto"/>
        <w:jc w:val="both"/>
        <w:rPr>
          <w:rFonts w:asciiTheme="minorHAnsi" w:hAnsiTheme="minorHAnsi" w:cs="Tahoma"/>
        </w:rPr>
      </w:pPr>
      <w:r w:rsidRPr="002B74F4">
        <w:rPr>
          <w:rFonts w:asciiTheme="minorHAnsi" w:hAnsiTheme="minorHAnsi" w:cs="Tahoma"/>
        </w:rPr>
        <w:t xml:space="preserve">Vancleave, Janice (1997). </w:t>
      </w:r>
      <w:r w:rsidRPr="002B74F4">
        <w:rPr>
          <w:rFonts w:asciiTheme="minorHAnsi" w:hAnsiTheme="minorHAnsi" w:cs="Tahoma"/>
          <w:b/>
          <w:i/>
        </w:rPr>
        <w:t>Matemática para niños y jóvenes</w:t>
      </w:r>
      <w:r w:rsidRPr="002B74F4">
        <w:rPr>
          <w:rFonts w:asciiTheme="minorHAnsi" w:hAnsiTheme="minorHAnsi" w:cs="Tahoma"/>
        </w:rPr>
        <w:t>. – Editorial Limosa.</w:t>
      </w:r>
    </w:p>
    <w:p w:rsidR="0099199A" w:rsidRPr="007067DB" w:rsidRDefault="0099199A" w:rsidP="0099199A">
      <w:pPr>
        <w:spacing w:after="200" w:line="312" w:lineRule="auto"/>
        <w:jc w:val="both"/>
        <w:rPr>
          <w:rFonts w:ascii="Verdana" w:hAnsi="Verdana" w:cs="Tahoma"/>
          <w:sz w:val="20"/>
          <w:szCs w:val="20"/>
        </w:rPr>
      </w:pPr>
      <w:r w:rsidRPr="002B74F4">
        <w:rPr>
          <w:rFonts w:asciiTheme="minorHAnsi" w:hAnsiTheme="minorHAnsi" w:cs="Tahoma"/>
        </w:rPr>
        <w:t xml:space="preserve">Vadillo, Guadalupe y Klingler, Cynthia (2004). </w:t>
      </w:r>
      <w:r w:rsidRPr="002B74F4">
        <w:rPr>
          <w:rFonts w:asciiTheme="minorHAnsi" w:hAnsiTheme="minorHAnsi" w:cs="Tahoma"/>
          <w:b/>
          <w:i/>
        </w:rPr>
        <w:t>Didáctica</w:t>
      </w:r>
      <w:r w:rsidRPr="002B74F4">
        <w:rPr>
          <w:rFonts w:asciiTheme="minorHAnsi" w:hAnsiTheme="minorHAnsi" w:cs="Tahoma"/>
        </w:rPr>
        <w:t>. –México: Mc Graw Hill.</w:t>
      </w:r>
    </w:p>
    <w:p w:rsidR="00BC3B8A" w:rsidRDefault="00BC3B8A" w:rsidP="00722B68">
      <w:pPr>
        <w:spacing w:line="240" w:lineRule="auto"/>
        <w:jc w:val="center"/>
        <w:rPr>
          <w:rFonts w:asciiTheme="minorHAnsi" w:hAnsiTheme="minorHAnsi"/>
        </w:rPr>
      </w:pPr>
    </w:p>
    <w:p w:rsidR="00BC3B8A" w:rsidRDefault="00BC3B8A" w:rsidP="00722B68">
      <w:pPr>
        <w:spacing w:line="240" w:lineRule="auto"/>
        <w:jc w:val="center"/>
        <w:rPr>
          <w:rFonts w:asciiTheme="minorHAnsi" w:hAnsiTheme="minorHAnsi"/>
        </w:rPr>
      </w:pPr>
    </w:p>
    <w:p w:rsidR="00BC3B8A" w:rsidRDefault="00BC3B8A" w:rsidP="00722B68">
      <w:pPr>
        <w:spacing w:line="240" w:lineRule="auto"/>
        <w:jc w:val="center"/>
        <w:rPr>
          <w:rFonts w:asciiTheme="minorHAnsi" w:hAnsiTheme="minorHAnsi"/>
        </w:rPr>
      </w:pPr>
    </w:p>
    <w:p w:rsidR="001C3A48" w:rsidRDefault="00077C46" w:rsidP="00722B68">
      <w:pPr>
        <w:spacing w:line="240" w:lineRule="auto"/>
        <w:jc w:val="center"/>
        <w:rPr>
          <w:rFonts w:asciiTheme="minorHAnsi" w:hAnsiTheme="minorHAnsi"/>
          <w:b/>
          <w:i/>
          <w:color w:val="0F243E" w:themeColor="text2" w:themeShade="80"/>
          <w:sz w:val="44"/>
          <w:szCs w:val="44"/>
        </w:rPr>
      </w:pPr>
      <w:r>
        <w:rPr>
          <w:rFonts w:asciiTheme="minorHAnsi" w:hAnsiTheme="minorHAnsi"/>
        </w:rPr>
        <w:br w:type="page"/>
      </w:r>
      <w:r w:rsidR="001C3A48" w:rsidRPr="00722B68">
        <w:rPr>
          <w:rFonts w:asciiTheme="minorHAnsi" w:hAnsiTheme="minorHAnsi"/>
          <w:b/>
          <w:i/>
          <w:color w:val="0F243E" w:themeColor="text2" w:themeShade="80"/>
          <w:sz w:val="44"/>
          <w:szCs w:val="44"/>
        </w:rPr>
        <w:lastRenderedPageBreak/>
        <w:t>Ficha Técnica</w:t>
      </w:r>
    </w:p>
    <w:p w:rsidR="00636AD3" w:rsidRPr="00722B68" w:rsidRDefault="00636AD3" w:rsidP="00722B68">
      <w:pPr>
        <w:spacing w:line="240" w:lineRule="auto"/>
        <w:jc w:val="center"/>
        <w:rPr>
          <w:rFonts w:asciiTheme="minorHAnsi" w:hAnsiTheme="minorHAnsi"/>
          <w:b/>
          <w:i/>
          <w:color w:val="0F243E" w:themeColor="text2" w:themeShade="80"/>
          <w:sz w:val="44"/>
          <w:szCs w:val="44"/>
        </w:rPr>
      </w:pPr>
    </w:p>
    <w:p w:rsidR="005859B4" w:rsidRPr="001B727A" w:rsidRDefault="005859B4" w:rsidP="005859B4">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5859B4" w:rsidRDefault="005859B4" w:rsidP="005859B4">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5859B4" w:rsidRPr="004148DD" w:rsidRDefault="005859B4" w:rsidP="005859B4">
      <w:pPr>
        <w:spacing w:line="26" w:lineRule="atLeast"/>
        <w:jc w:val="center"/>
        <w:rPr>
          <w:rFonts w:asciiTheme="minorHAnsi" w:hAnsiTheme="minorHAnsi"/>
          <w:sz w:val="20"/>
          <w:szCs w:val="20"/>
          <w:lang w:val="es-MX"/>
        </w:rPr>
      </w:pPr>
    </w:p>
    <w:p w:rsidR="005859B4" w:rsidRPr="004148DD" w:rsidRDefault="00995600" w:rsidP="005859B4">
      <w:pPr>
        <w:spacing w:line="26" w:lineRule="atLeast"/>
        <w:jc w:val="center"/>
        <w:rPr>
          <w:rFonts w:asciiTheme="minorHAnsi" w:hAnsiTheme="minorHAnsi"/>
          <w:b/>
          <w:lang w:val="es-MX"/>
        </w:rPr>
      </w:pPr>
      <w:r w:rsidRPr="00995600">
        <w:rPr>
          <w:rFonts w:asciiTheme="minorHAnsi" w:hAnsiTheme="minorHAnsi"/>
          <w:b/>
          <w:noProof/>
          <w:lang w:val="es-PY" w:eastAsia="es-PY"/>
        </w:rPr>
        <w:pict>
          <v:rect id="_x0000_s1666" style="position:absolute;left:0;text-align:left;margin-left:237.4pt;margin-top:9.15pt;width:180pt;height:64.5pt;z-index:251669504" stroked="f">
            <v:textbox style="mso-next-textbox:#_x0000_s1666">
              <w:txbxContent>
                <w:p w:rsidR="001E7A22" w:rsidRPr="001B727A" w:rsidRDefault="001E7A22" w:rsidP="005859B4">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1E7A22" w:rsidRPr="001B727A" w:rsidRDefault="001E7A22"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Evaluación Curricular</w:t>
                  </w:r>
                </w:p>
              </w:txbxContent>
            </v:textbox>
          </v:rect>
        </w:pict>
      </w:r>
      <w:r w:rsidRPr="00995600">
        <w:rPr>
          <w:rFonts w:asciiTheme="minorHAnsi" w:hAnsiTheme="minorHAnsi"/>
          <w:b/>
          <w:noProof/>
          <w:lang w:val="es-PY" w:eastAsia="es-PY"/>
        </w:rPr>
        <w:pict>
          <v:rect id="_x0000_s1665" style="position:absolute;left:0;text-align:left;margin-left:22.8pt;margin-top:9.15pt;width:180pt;height:64.5pt;z-index:251668480" stroked="f">
            <v:textbox style="mso-next-textbox:#_x0000_s1665">
              <w:txbxContent>
                <w:p w:rsidR="001E7A22" w:rsidRPr="001B727A" w:rsidRDefault="001E7A22" w:rsidP="005859B4">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1E7A22" w:rsidRPr="001B727A" w:rsidRDefault="001E7A22" w:rsidP="005859B4">
                  <w:pPr>
                    <w:spacing w:line="276" w:lineRule="auto"/>
                    <w:jc w:val="center"/>
                    <w:rPr>
                      <w:rFonts w:asciiTheme="minorHAnsi" w:hAnsiTheme="minorHAnsi"/>
                      <w:lang w:val="es-PY"/>
                    </w:rPr>
                  </w:pPr>
                  <w:r>
                    <w:rPr>
                      <w:rFonts w:asciiTheme="minorHAnsi" w:hAnsiTheme="minorHAnsi"/>
                      <w:lang w:val="es-PY"/>
                    </w:rPr>
                    <w:t>Jefe</w:t>
                  </w:r>
                  <w:r w:rsidRPr="001B727A">
                    <w:rPr>
                      <w:rFonts w:asciiTheme="minorHAnsi" w:hAnsiTheme="minorHAnsi"/>
                      <w:lang w:val="es-PY"/>
                    </w:rPr>
                    <w:t xml:space="preserve"> del Departamento de Diseño Curricular</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995600" w:rsidP="005859B4">
      <w:pPr>
        <w:spacing w:line="26" w:lineRule="atLeast"/>
        <w:rPr>
          <w:rFonts w:asciiTheme="minorHAnsi" w:hAnsiTheme="minorHAnsi"/>
          <w:b/>
          <w:lang w:val="es-MX"/>
        </w:rPr>
      </w:pPr>
      <w:r w:rsidRPr="00995600">
        <w:rPr>
          <w:rFonts w:asciiTheme="minorHAnsi" w:hAnsiTheme="minorHAnsi"/>
          <w:b/>
          <w:noProof/>
          <w:lang w:val="es-PY" w:eastAsia="es-PY"/>
        </w:rPr>
        <w:pict>
          <v:rect id="_x0000_s1668" style="position:absolute;margin-left:237.4pt;margin-top:1.7pt;width:180pt;height:64.5pt;z-index:251671552" stroked="f">
            <v:textbox style="mso-next-textbox:#_x0000_s1668">
              <w:txbxContent>
                <w:p w:rsidR="001E7A22" w:rsidRPr="001B727A" w:rsidRDefault="001E7A22" w:rsidP="005859B4">
                  <w:pPr>
                    <w:spacing w:line="276" w:lineRule="auto"/>
                    <w:jc w:val="center"/>
                    <w:rPr>
                      <w:rFonts w:asciiTheme="minorHAnsi" w:hAnsiTheme="minorHAnsi"/>
                      <w:b/>
                      <w:lang w:val="es-PY"/>
                    </w:rPr>
                  </w:pPr>
                  <w:r>
                    <w:rPr>
                      <w:rFonts w:asciiTheme="minorHAnsi" w:hAnsiTheme="minorHAnsi"/>
                      <w:b/>
                      <w:lang w:val="es-PY"/>
                    </w:rPr>
                    <w:t xml:space="preserve">Rosalía </w:t>
                  </w:r>
                  <w:r w:rsidRPr="001B727A">
                    <w:rPr>
                      <w:rFonts w:asciiTheme="minorHAnsi" w:hAnsiTheme="minorHAnsi"/>
                      <w:b/>
                      <w:lang w:val="es-PY"/>
                    </w:rPr>
                    <w:t>Diana Larrosa</w:t>
                  </w:r>
                  <w:r>
                    <w:rPr>
                      <w:rFonts w:asciiTheme="minorHAnsi" w:hAnsiTheme="minorHAnsi"/>
                      <w:b/>
                      <w:lang w:val="es-PY"/>
                    </w:rPr>
                    <w:t xml:space="preserve"> Nunes</w:t>
                  </w:r>
                </w:p>
                <w:p w:rsidR="001E7A22" w:rsidRPr="001B727A" w:rsidRDefault="001E7A22"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Investigación Curricular</w:t>
                  </w:r>
                </w:p>
              </w:txbxContent>
            </v:textbox>
          </v:rect>
        </w:pict>
      </w:r>
      <w:r w:rsidRPr="00995600">
        <w:rPr>
          <w:rFonts w:asciiTheme="minorHAnsi" w:hAnsiTheme="minorHAnsi"/>
          <w:b/>
          <w:noProof/>
          <w:lang w:val="es-PY" w:eastAsia="es-PY"/>
        </w:rPr>
        <w:pict>
          <v:rect id="_x0000_s1667" style="position:absolute;margin-left:22.8pt;margin-top:1.7pt;width:180pt;height:80.15pt;z-index:251670528" stroked="f">
            <v:textbox style="mso-next-textbox:#_x0000_s1667">
              <w:txbxContent>
                <w:p w:rsidR="001E7A22" w:rsidRPr="001B727A" w:rsidRDefault="001E7A22" w:rsidP="005859B4">
                  <w:pPr>
                    <w:spacing w:line="276" w:lineRule="auto"/>
                    <w:jc w:val="center"/>
                    <w:rPr>
                      <w:rFonts w:asciiTheme="minorHAnsi" w:hAnsiTheme="minorHAnsi"/>
                      <w:b/>
                      <w:lang w:val="es-PY"/>
                    </w:rPr>
                  </w:pPr>
                  <w:r w:rsidRPr="001B727A">
                    <w:rPr>
                      <w:rFonts w:asciiTheme="minorHAnsi" w:hAnsiTheme="minorHAnsi"/>
                      <w:b/>
                      <w:lang w:val="es-PY"/>
                    </w:rPr>
                    <w:t xml:space="preserve">Lidia </w:t>
                  </w:r>
                  <w:r>
                    <w:rPr>
                      <w:rFonts w:asciiTheme="minorHAnsi" w:hAnsiTheme="minorHAnsi"/>
                      <w:b/>
                      <w:lang w:val="es-PY"/>
                    </w:rPr>
                    <w:t xml:space="preserve">Manuela </w:t>
                  </w:r>
                  <w:r w:rsidRPr="001B727A">
                    <w:rPr>
                      <w:rFonts w:asciiTheme="minorHAnsi" w:hAnsiTheme="minorHAnsi"/>
                      <w:b/>
                      <w:lang w:val="es-PY"/>
                    </w:rPr>
                    <w:t>Fabio de Garay</w:t>
                  </w:r>
                </w:p>
                <w:p w:rsidR="001E7A22" w:rsidRPr="001B727A" w:rsidRDefault="001E7A22"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Apoyo a la Implementación Curricular en Medios Educativos</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Pr="000744C2" w:rsidRDefault="005859B4" w:rsidP="003D3F27">
      <w:pPr>
        <w:shd w:val="clear" w:color="auto" w:fill="C6D9F1" w:themeFill="text2" w:themeFillTint="33"/>
        <w:spacing w:line="276" w:lineRule="auto"/>
        <w:jc w:val="both"/>
        <w:rPr>
          <w:rFonts w:asciiTheme="minorHAnsi" w:hAnsiTheme="minorHAnsi" w:cs="Arial"/>
          <w:b/>
          <w:i/>
          <w:sz w:val="24"/>
          <w:szCs w:val="24"/>
        </w:rPr>
      </w:pPr>
      <w:r w:rsidRPr="000744C2">
        <w:rPr>
          <w:rFonts w:asciiTheme="minorHAnsi" w:hAnsiTheme="minorHAnsi" w:cs="Arial"/>
          <w:b/>
          <w:i/>
          <w:sz w:val="24"/>
          <w:szCs w:val="24"/>
        </w:rPr>
        <w:t>Elaboradores</w:t>
      </w:r>
    </w:p>
    <w:p w:rsidR="00F934B3" w:rsidRPr="003D3F27" w:rsidRDefault="00F934B3" w:rsidP="003D3F27">
      <w:pPr>
        <w:spacing w:line="276" w:lineRule="auto"/>
        <w:jc w:val="both"/>
        <w:rPr>
          <w:rFonts w:asciiTheme="minorHAnsi" w:hAnsiTheme="minorHAnsi"/>
          <w:b/>
          <w:sz w:val="20"/>
          <w:szCs w:val="20"/>
          <w:lang w:val="pt-BR"/>
        </w:rPr>
      </w:pPr>
      <w:r w:rsidRPr="003D3F27">
        <w:rPr>
          <w:rFonts w:asciiTheme="minorHAnsi" w:hAnsiTheme="minorHAnsi"/>
          <w:b/>
          <w:sz w:val="20"/>
          <w:szCs w:val="20"/>
          <w:lang w:val="pt-BR"/>
        </w:rPr>
        <w:t>Área: Matemática</w:t>
      </w:r>
    </w:p>
    <w:p w:rsidR="00F934B3" w:rsidRPr="003D3F27" w:rsidRDefault="00F934B3" w:rsidP="003D3F27">
      <w:pPr>
        <w:spacing w:line="276" w:lineRule="auto"/>
        <w:jc w:val="both"/>
        <w:rPr>
          <w:rFonts w:asciiTheme="minorHAnsi" w:hAnsiTheme="minorHAnsi"/>
          <w:sz w:val="20"/>
          <w:szCs w:val="20"/>
          <w:lang w:val="pt-BR"/>
        </w:rPr>
      </w:pPr>
      <w:r w:rsidRPr="003D3F27">
        <w:rPr>
          <w:rFonts w:asciiTheme="minorHAnsi" w:hAnsiTheme="minorHAnsi"/>
          <w:sz w:val="20"/>
          <w:szCs w:val="20"/>
          <w:lang w:val="pt-BR"/>
        </w:rPr>
        <w:t>Sixta María Sosa Araujo (Coordinación)</w:t>
      </w:r>
    </w:p>
    <w:p w:rsidR="00F934B3" w:rsidRPr="003D3F27" w:rsidRDefault="00F934B3" w:rsidP="003D3F27">
      <w:pPr>
        <w:spacing w:line="276" w:lineRule="auto"/>
        <w:jc w:val="both"/>
        <w:rPr>
          <w:rFonts w:asciiTheme="minorHAnsi" w:hAnsiTheme="minorHAnsi"/>
          <w:sz w:val="20"/>
          <w:szCs w:val="20"/>
          <w:lang w:val="pt-BR"/>
        </w:rPr>
      </w:pPr>
      <w:r w:rsidRPr="003D3F27">
        <w:rPr>
          <w:rFonts w:asciiTheme="minorHAnsi" w:hAnsiTheme="minorHAnsi"/>
          <w:sz w:val="20"/>
          <w:szCs w:val="20"/>
          <w:lang w:val="pt-BR"/>
        </w:rPr>
        <w:t>Zonia Maricel Centurión Benítez</w:t>
      </w:r>
    </w:p>
    <w:p w:rsidR="00F934B3" w:rsidRPr="003D3F27" w:rsidRDefault="00F934B3" w:rsidP="003D3F27">
      <w:pPr>
        <w:spacing w:line="276" w:lineRule="auto"/>
        <w:jc w:val="both"/>
        <w:rPr>
          <w:rFonts w:asciiTheme="minorHAnsi" w:hAnsiTheme="minorHAnsi"/>
          <w:sz w:val="20"/>
          <w:szCs w:val="20"/>
          <w:lang w:val="pt-BR"/>
        </w:rPr>
      </w:pPr>
      <w:r w:rsidRPr="003D3F27">
        <w:rPr>
          <w:rFonts w:asciiTheme="minorHAnsi" w:hAnsiTheme="minorHAnsi"/>
          <w:sz w:val="20"/>
          <w:szCs w:val="20"/>
          <w:lang w:val="pt-BR"/>
        </w:rPr>
        <w:t>Audrey Grisel Dibello Olmedo</w:t>
      </w:r>
    </w:p>
    <w:p w:rsidR="005859B4" w:rsidRPr="003D3F27" w:rsidRDefault="00F934B3" w:rsidP="003D3F27">
      <w:pPr>
        <w:spacing w:line="276" w:lineRule="auto"/>
        <w:jc w:val="both"/>
        <w:rPr>
          <w:rFonts w:asciiTheme="minorHAnsi" w:hAnsiTheme="minorHAnsi"/>
          <w:sz w:val="20"/>
          <w:szCs w:val="20"/>
          <w:lang w:val="pt-BR"/>
        </w:rPr>
      </w:pPr>
      <w:r w:rsidRPr="003D3F27">
        <w:rPr>
          <w:rFonts w:asciiTheme="minorHAnsi" w:hAnsiTheme="minorHAnsi"/>
          <w:sz w:val="20"/>
          <w:szCs w:val="20"/>
          <w:lang w:val="pt-BR"/>
        </w:rPr>
        <w:t>Asunción Carmen Compte</w:t>
      </w:r>
    </w:p>
    <w:p w:rsidR="00F934B3" w:rsidRPr="005859B4" w:rsidRDefault="00F934B3" w:rsidP="003D3F27">
      <w:pPr>
        <w:spacing w:line="276" w:lineRule="auto"/>
        <w:rPr>
          <w:rFonts w:asciiTheme="minorHAnsi" w:hAnsiTheme="minorHAnsi"/>
          <w:sz w:val="20"/>
          <w:szCs w:val="20"/>
        </w:rPr>
      </w:pPr>
    </w:p>
    <w:p w:rsidR="005859B4" w:rsidRPr="007E25BB" w:rsidRDefault="005859B4" w:rsidP="003D3F27">
      <w:pPr>
        <w:shd w:val="clear" w:color="auto" w:fill="C6D9F1" w:themeFill="text2" w:themeFillTint="33"/>
        <w:spacing w:line="276" w:lineRule="auto"/>
        <w:jc w:val="both"/>
        <w:rPr>
          <w:rFonts w:asciiTheme="minorHAnsi" w:hAnsiTheme="minorHAnsi" w:cs="Arial"/>
          <w:b/>
          <w:i/>
          <w:sz w:val="24"/>
          <w:szCs w:val="24"/>
          <w:lang w:val="pt-BR"/>
        </w:rPr>
      </w:pPr>
      <w:r w:rsidRPr="007E25BB">
        <w:rPr>
          <w:rFonts w:asciiTheme="minorHAnsi" w:hAnsiTheme="minorHAnsi" w:cs="Arial"/>
          <w:b/>
          <w:i/>
          <w:sz w:val="24"/>
          <w:szCs w:val="24"/>
          <w:lang w:val="pt-BR"/>
        </w:rPr>
        <w:t>Análisis curricular</w:t>
      </w:r>
    </w:p>
    <w:p w:rsidR="005859B4" w:rsidRPr="007E25BB" w:rsidRDefault="005859B4" w:rsidP="003D3F27">
      <w:pPr>
        <w:spacing w:line="276" w:lineRule="auto"/>
        <w:jc w:val="both"/>
        <w:rPr>
          <w:rFonts w:asciiTheme="minorHAnsi" w:hAnsiTheme="minorHAnsi"/>
          <w:sz w:val="20"/>
          <w:szCs w:val="20"/>
          <w:lang w:val="pt-BR"/>
        </w:rPr>
      </w:pPr>
      <w:r w:rsidRPr="007E25BB">
        <w:rPr>
          <w:rFonts w:asciiTheme="minorHAnsi" w:hAnsiTheme="minorHAnsi"/>
          <w:sz w:val="20"/>
          <w:szCs w:val="20"/>
          <w:lang w:val="pt-BR"/>
        </w:rPr>
        <w:t xml:space="preserve">Nidia Caballero de </w:t>
      </w:r>
      <w:r w:rsidR="0070737A">
        <w:rPr>
          <w:rFonts w:asciiTheme="minorHAnsi" w:hAnsiTheme="minorHAnsi"/>
          <w:sz w:val="20"/>
          <w:szCs w:val="20"/>
          <w:lang w:val="pt-BR"/>
        </w:rPr>
        <w:t>Sosa, Maura Graciela López Jara</w:t>
      </w:r>
    </w:p>
    <w:p w:rsidR="005859B4" w:rsidRPr="007E25BB" w:rsidRDefault="005859B4" w:rsidP="003D3F27">
      <w:pPr>
        <w:spacing w:line="276" w:lineRule="auto"/>
        <w:rPr>
          <w:rFonts w:asciiTheme="minorHAnsi" w:hAnsiTheme="minorHAnsi"/>
          <w:sz w:val="20"/>
          <w:szCs w:val="20"/>
          <w:lang w:val="pt-BR"/>
        </w:rPr>
      </w:pPr>
    </w:p>
    <w:p w:rsidR="005859B4" w:rsidRPr="007E25BB" w:rsidRDefault="005859B4" w:rsidP="003D3F27">
      <w:pPr>
        <w:shd w:val="clear" w:color="auto" w:fill="C6D9F1" w:themeFill="text2" w:themeFillTint="33"/>
        <w:spacing w:line="276" w:lineRule="auto"/>
        <w:jc w:val="both"/>
        <w:rPr>
          <w:rFonts w:asciiTheme="minorHAnsi" w:hAnsiTheme="minorHAnsi" w:cs="Arial"/>
          <w:b/>
          <w:i/>
          <w:sz w:val="24"/>
          <w:szCs w:val="24"/>
          <w:lang w:val="pt-BR"/>
        </w:rPr>
      </w:pPr>
      <w:r w:rsidRPr="007E25BB">
        <w:rPr>
          <w:rFonts w:asciiTheme="minorHAnsi" w:hAnsiTheme="minorHAnsi" w:cs="Arial"/>
          <w:b/>
          <w:i/>
          <w:sz w:val="24"/>
          <w:szCs w:val="24"/>
          <w:lang w:val="pt-BR"/>
        </w:rPr>
        <w:t>Diseño de tapa</w:t>
      </w:r>
    </w:p>
    <w:p w:rsidR="005859B4" w:rsidRPr="007E25BB" w:rsidRDefault="005859B4" w:rsidP="003D3F27">
      <w:pPr>
        <w:spacing w:line="276" w:lineRule="auto"/>
        <w:rPr>
          <w:rFonts w:asciiTheme="minorHAnsi" w:hAnsiTheme="minorHAnsi"/>
          <w:sz w:val="20"/>
          <w:szCs w:val="20"/>
          <w:lang w:val="pt-BR"/>
        </w:rPr>
      </w:pPr>
      <w:r w:rsidRPr="007E25BB">
        <w:rPr>
          <w:rFonts w:asciiTheme="minorHAnsi" w:hAnsiTheme="minorHAnsi"/>
          <w:sz w:val="20"/>
          <w:szCs w:val="20"/>
          <w:lang w:val="pt-BR"/>
        </w:rPr>
        <w:t>Oscar Pineda</w:t>
      </w:r>
    </w:p>
    <w:p w:rsidR="005859B4" w:rsidRPr="007E25BB" w:rsidRDefault="005859B4" w:rsidP="003D3F27">
      <w:pPr>
        <w:spacing w:line="276" w:lineRule="auto"/>
        <w:rPr>
          <w:rFonts w:asciiTheme="minorHAnsi" w:hAnsiTheme="minorHAnsi"/>
          <w:sz w:val="20"/>
          <w:szCs w:val="20"/>
          <w:lang w:val="pt-BR"/>
        </w:rPr>
      </w:pPr>
    </w:p>
    <w:p w:rsidR="005859B4" w:rsidRPr="000744C2" w:rsidRDefault="005859B4" w:rsidP="003D3F27">
      <w:pPr>
        <w:shd w:val="clear" w:color="auto" w:fill="C6D9F1" w:themeFill="text2" w:themeFillTint="33"/>
        <w:spacing w:line="276" w:lineRule="auto"/>
        <w:jc w:val="both"/>
        <w:rPr>
          <w:rFonts w:asciiTheme="minorHAnsi" w:hAnsiTheme="minorHAnsi" w:cs="Arial"/>
          <w:b/>
          <w:i/>
          <w:sz w:val="24"/>
          <w:szCs w:val="24"/>
        </w:rPr>
      </w:pPr>
      <w:r w:rsidRPr="000744C2">
        <w:rPr>
          <w:rFonts w:asciiTheme="minorHAnsi" w:hAnsiTheme="minorHAnsi" w:cs="Arial"/>
          <w:b/>
          <w:i/>
          <w:sz w:val="24"/>
          <w:szCs w:val="24"/>
        </w:rPr>
        <w:t xml:space="preserve">Diseño de </w:t>
      </w:r>
      <w:r>
        <w:rPr>
          <w:rFonts w:asciiTheme="minorHAnsi" w:hAnsiTheme="minorHAnsi" w:cs="Arial"/>
          <w:b/>
          <w:i/>
          <w:sz w:val="24"/>
          <w:szCs w:val="24"/>
        </w:rPr>
        <w:t xml:space="preserve">portadas y </w:t>
      </w:r>
      <w:r w:rsidRPr="000744C2">
        <w:rPr>
          <w:rFonts w:asciiTheme="minorHAnsi" w:hAnsiTheme="minorHAnsi" w:cs="Arial"/>
          <w:b/>
          <w:i/>
          <w:sz w:val="24"/>
          <w:szCs w:val="24"/>
        </w:rPr>
        <w:t>páginas internas</w:t>
      </w:r>
    </w:p>
    <w:p w:rsidR="005859B4" w:rsidRPr="001B727A" w:rsidRDefault="005859B4" w:rsidP="003D3F27">
      <w:pPr>
        <w:spacing w:line="276" w:lineRule="auto"/>
        <w:rPr>
          <w:rFonts w:asciiTheme="minorHAnsi" w:hAnsiTheme="minorHAnsi"/>
          <w:sz w:val="20"/>
          <w:szCs w:val="20"/>
        </w:rPr>
      </w:pPr>
      <w:r w:rsidRPr="001B727A">
        <w:rPr>
          <w:rFonts w:asciiTheme="minorHAnsi" w:hAnsiTheme="minorHAnsi"/>
          <w:sz w:val="20"/>
          <w:szCs w:val="20"/>
        </w:rPr>
        <w:t>Máximo Alberto Ayala</w:t>
      </w:r>
    </w:p>
    <w:p w:rsidR="005859B4" w:rsidRPr="001B727A" w:rsidRDefault="005859B4" w:rsidP="003D3F27">
      <w:pPr>
        <w:spacing w:line="276" w:lineRule="auto"/>
        <w:rPr>
          <w:rFonts w:asciiTheme="minorHAnsi" w:hAnsiTheme="minorHAnsi"/>
          <w:sz w:val="20"/>
          <w:szCs w:val="20"/>
        </w:rPr>
      </w:pPr>
    </w:p>
    <w:p w:rsidR="005859B4" w:rsidRPr="000744C2" w:rsidRDefault="005859B4" w:rsidP="003D3F27">
      <w:pPr>
        <w:shd w:val="clear" w:color="auto" w:fill="C6D9F1" w:themeFill="text2" w:themeFillTint="33"/>
        <w:spacing w:line="276" w:lineRule="auto"/>
        <w:jc w:val="both"/>
        <w:rPr>
          <w:rFonts w:asciiTheme="minorHAnsi" w:hAnsiTheme="minorHAnsi" w:cs="Arial"/>
          <w:b/>
          <w:i/>
          <w:sz w:val="24"/>
          <w:szCs w:val="24"/>
        </w:rPr>
      </w:pPr>
      <w:r w:rsidRPr="000744C2">
        <w:rPr>
          <w:rFonts w:asciiTheme="minorHAnsi" w:hAnsiTheme="minorHAnsi" w:cs="Arial"/>
          <w:b/>
          <w:i/>
          <w:sz w:val="24"/>
          <w:szCs w:val="24"/>
        </w:rPr>
        <w:t>Diagramación</w:t>
      </w:r>
    </w:p>
    <w:p w:rsidR="005859B4" w:rsidRPr="001B727A" w:rsidRDefault="005859B4" w:rsidP="003D3F27">
      <w:pPr>
        <w:spacing w:line="276" w:lineRule="auto"/>
        <w:rPr>
          <w:rFonts w:asciiTheme="minorHAnsi" w:hAnsiTheme="minorHAnsi"/>
          <w:sz w:val="20"/>
          <w:szCs w:val="20"/>
        </w:rPr>
      </w:pPr>
      <w:r w:rsidRPr="001B727A">
        <w:rPr>
          <w:rFonts w:asciiTheme="minorHAnsi" w:hAnsiTheme="minorHAnsi"/>
          <w:sz w:val="20"/>
          <w:szCs w:val="20"/>
        </w:rPr>
        <w:t>Máximo Alberto Ayala y Víctor Ramón López A.</w:t>
      </w:r>
    </w:p>
    <w:p w:rsidR="005859B4" w:rsidRPr="001B727A" w:rsidRDefault="005859B4" w:rsidP="003D3F27">
      <w:pPr>
        <w:spacing w:line="276" w:lineRule="auto"/>
        <w:rPr>
          <w:rFonts w:asciiTheme="minorHAnsi" w:hAnsiTheme="minorHAnsi"/>
          <w:sz w:val="20"/>
          <w:szCs w:val="20"/>
        </w:rPr>
      </w:pPr>
    </w:p>
    <w:p w:rsidR="005859B4" w:rsidRPr="000744C2" w:rsidRDefault="005859B4" w:rsidP="003D3F27">
      <w:pPr>
        <w:shd w:val="clear" w:color="auto" w:fill="C6D9F1" w:themeFill="text2" w:themeFillTint="33"/>
        <w:spacing w:line="276" w:lineRule="auto"/>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5859B4" w:rsidRPr="001B727A" w:rsidRDefault="005859B4" w:rsidP="003D3F27">
      <w:pPr>
        <w:spacing w:line="276" w:lineRule="auto"/>
        <w:rPr>
          <w:rFonts w:asciiTheme="minorHAnsi" w:hAnsiTheme="minorHAnsi"/>
          <w:sz w:val="20"/>
          <w:szCs w:val="20"/>
        </w:rPr>
      </w:pPr>
      <w:r w:rsidRPr="001B727A">
        <w:rPr>
          <w:rFonts w:asciiTheme="minorHAnsi" w:hAnsiTheme="minorHAnsi"/>
          <w:sz w:val="20"/>
          <w:szCs w:val="20"/>
        </w:rPr>
        <w:t>Rafael Ocampos, Yeny Fleitas, Sonia Rojas, Hugo Daniel Romero, Ninfa Benítez, Gladys</w:t>
      </w:r>
      <w:r>
        <w:rPr>
          <w:rFonts w:asciiTheme="minorHAnsi" w:hAnsiTheme="minorHAnsi"/>
          <w:sz w:val="20"/>
          <w:szCs w:val="20"/>
        </w:rPr>
        <w:t xml:space="preserve"> Barrios, Ethel Insfrán, Lucía Barreto</w:t>
      </w:r>
    </w:p>
    <w:p w:rsidR="005859B4" w:rsidRDefault="005859B4" w:rsidP="005859B4">
      <w:pPr>
        <w:spacing w:line="26" w:lineRule="atLeast"/>
        <w:rPr>
          <w:rFonts w:asciiTheme="minorHAnsi" w:hAnsiTheme="minorHAnsi"/>
          <w:sz w:val="20"/>
          <w:szCs w:val="20"/>
        </w:rPr>
      </w:pPr>
    </w:p>
    <w:p w:rsidR="00E97EDE" w:rsidRDefault="00E97EDE" w:rsidP="0070737A">
      <w:pPr>
        <w:shd w:val="clear" w:color="auto" w:fill="C6D9F1" w:themeFill="text2" w:themeFillTint="33"/>
        <w:spacing w:line="26" w:lineRule="atLeast"/>
        <w:ind w:left="-142"/>
        <w:jc w:val="both"/>
        <w:rPr>
          <w:rFonts w:asciiTheme="minorHAnsi" w:hAnsiTheme="minorHAnsi" w:cs="Arial"/>
          <w:b/>
          <w:i/>
          <w:sz w:val="24"/>
          <w:szCs w:val="24"/>
        </w:rPr>
      </w:pPr>
      <w:r w:rsidRPr="000744C2">
        <w:rPr>
          <w:rFonts w:asciiTheme="minorHAnsi" w:hAnsiTheme="minorHAnsi" w:cs="Arial"/>
          <w:b/>
          <w:i/>
          <w:sz w:val="24"/>
          <w:szCs w:val="24"/>
        </w:rPr>
        <w:lastRenderedPageBreak/>
        <w:t>Profesionales que han participado en el proceso de validación</w:t>
      </w:r>
      <w:r>
        <w:rPr>
          <w:rFonts w:asciiTheme="minorHAnsi" w:hAnsiTheme="minorHAnsi" w:cs="Arial"/>
          <w:b/>
          <w:i/>
          <w:sz w:val="24"/>
          <w:szCs w:val="24"/>
        </w:rPr>
        <w:t xml:space="preserve"> de las capacidades</w:t>
      </w:r>
    </w:p>
    <w:p w:rsidR="00E97EDE" w:rsidRPr="000744C2" w:rsidRDefault="00E97EDE" w:rsidP="00E97EDE">
      <w:pPr>
        <w:spacing w:line="26" w:lineRule="atLeast"/>
        <w:jc w:val="both"/>
        <w:rPr>
          <w:rFonts w:asciiTheme="minorHAnsi" w:hAnsiTheme="minorHAnsi" w:cs="Arial"/>
          <w:b/>
          <w:i/>
          <w:sz w:val="24"/>
          <w:szCs w:val="24"/>
        </w:rPr>
      </w:pPr>
    </w:p>
    <w:p w:rsidR="00E97EDE" w:rsidRPr="001B727A" w:rsidRDefault="00E97EDE" w:rsidP="00E97EDE">
      <w:pPr>
        <w:spacing w:line="26" w:lineRule="atLeast"/>
        <w:jc w:val="both"/>
        <w:rPr>
          <w:rFonts w:asciiTheme="minorHAnsi" w:hAnsiTheme="minorHAnsi" w:cs="Arial"/>
          <w:i/>
          <w:sz w:val="20"/>
          <w:szCs w:val="20"/>
        </w:rPr>
        <w:sectPr w:rsidR="00E97EDE" w:rsidRPr="001B727A" w:rsidSect="002A7CBE">
          <w:type w:val="continuous"/>
          <w:pgSz w:w="11340" w:h="15309" w:code="1"/>
          <w:pgMar w:top="1701" w:right="1134" w:bottom="1701" w:left="1276" w:header="709" w:footer="284" w:gutter="851"/>
          <w:cols w:space="708"/>
          <w:docGrid w:linePitch="360"/>
        </w:sectPr>
      </w:pP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lastRenderedPageBreak/>
        <w:t>Beatriz Cuevas G.</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Isidro Mayor Velázquez</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Regina R. de Galeano</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Luz María Martínez</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Ramona Z. Medina de Morel</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Laura Carolina Sosa Albavi.</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M. Elisa Maidana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Herenia Alonso Arévalos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Diana Giménez</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María Clara R. de Aguilera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María Graciela Morales Arévalos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Silvia Campuzano de Dávalos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Maura Letticia López Rolón</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Orlando Nicolás  Palacios Molas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Pablo Barrios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Sixto Samuel Pérez Burgos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María Elba Rodas de Vargas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Lylian Marina Barrios Romero</w:t>
      </w:r>
    </w:p>
    <w:p w:rsidR="00E97EDE" w:rsidRPr="009E7978" w:rsidRDefault="00E97EDE" w:rsidP="00E97EDE">
      <w:pPr>
        <w:spacing w:line="26" w:lineRule="atLeast"/>
        <w:rPr>
          <w:rFonts w:asciiTheme="minorHAnsi" w:hAnsiTheme="minorHAnsi" w:cs="Arial"/>
          <w:i/>
          <w:sz w:val="20"/>
          <w:szCs w:val="20"/>
        </w:rPr>
      </w:pP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lastRenderedPageBreak/>
        <w:t>Nélida Centurión Acha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Avelina Jojot de Demestri</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Gustavo Bañuelos Tuma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Ramona Hortencia Lezcano Martínez</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Juana Bautista Román Sosa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Silvina Gervasia Génes de Mendieta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Marta de Marín</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Gustavo Martínez</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Zunilda Aquino</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Celia Patiño</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Amelia D. Delgado G.</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Juan Carlos Roa Irala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Rodolfo Berganza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Christian Schaerer</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Norma de Rojas</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Walter Ortega</w:t>
      </w:r>
    </w:p>
    <w:p w:rsidR="00E97EDE" w:rsidRPr="009E7978"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Zulma Villalba de Caje</w:t>
      </w:r>
    </w:p>
    <w:p w:rsidR="00E97EDE" w:rsidRDefault="00E97EDE" w:rsidP="00E97EDE">
      <w:pPr>
        <w:spacing w:line="26" w:lineRule="atLeast"/>
        <w:rPr>
          <w:rFonts w:asciiTheme="minorHAnsi" w:hAnsiTheme="minorHAnsi" w:cs="Arial"/>
          <w:i/>
          <w:sz w:val="20"/>
          <w:szCs w:val="20"/>
        </w:rPr>
      </w:pPr>
      <w:r w:rsidRPr="009E7978">
        <w:rPr>
          <w:rFonts w:asciiTheme="minorHAnsi" w:hAnsiTheme="minorHAnsi" w:cs="Arial"/>
          <w:i/>
          <w:sz w:val="20"/>
          <w:szCs w:val="20"/>
        </w:rPr>
        <w:t>Graciela Paniagua de Isasi</w:t>
      </w:r>
    </w:p>
    <w:p w:rsidR="00E97EDE" w:rsidRDefault="00E97EDE" w:rsidP="005859B4">
      <w:pPr>
        <w:spacing w:line="26" w:lineRule="atLeast"/>
        <w:jc w:val="both"/>
        <w:rPr>
          <w:rFonts w:asciiTheme="minorHAnsi" w:hAnsiTheme="minorHAnsi" w:cs="Arial"/>
          <w:i/>
          <w:sz w:val="20"/>
          <w:szCs w:val="20"/>
        </w:rPr>
        <w:sectPr w:rsidR="00E97EDE" w:rsidSect="00E97EDE">
          <w:type w:val="continuous"/>
          <w:pgSz w:w="11340" w:h="15309" w:code="1"/>
          <w:pgMar w:top="1701" w:right="1134" w:bottom="1701" w:left="1134" w:header="709" w:footer="284" w:gutter="851"/>
          <w:cols w:num="2" w:space="708"/>
          <w:docGrid w:linePitch="360"/>
        </w:sectPr>
      </w:pPr>
    </w:p>
    <w:p w:rsidR="005859B4" w:rsidRDefault="005859B4" w:rsidP="005859B4">
      <w:pPr>
        <w:spacing w:line="26" w:lineRule="atLeast"/>
        <w:jc w:val="both"/>
        <w:rPr>
          <w:rFonts w:asciiTheme="minorHAnsi" w:hAnsiTheme="minorHAnsi" w:cs="Arial"/>
          <w:i/>
          <w:sz w:val="20"/>
          <w:szCs w:val="20"/>
        </w:rPr>
      </w:pPr>
    </w:p>
    <w:p w:rsidR="00E97EDE" w:rsidRPr="001B727A" w:rsidRDefault="00E97EDE" w:rsidP="005859B4">
      <w:pPr>
        <w:spacing w:line="26" w:lineRule="atLeast"/>
        <w:jc w:val="both"/>
        <w:rPr>
          <w:rFonts w:asciiTheme="minorHAnsi" w:hAnsiTheme="minorHAnsi" w:cs="Arial"/>
          <w: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5859B4" w:rsidRPr="001B727A" w:rsidRDefault="005859B4" w:rsidP="005859B4">
      <w:pPr>
        <w:spacing w:line="26" w:lineRule="atLeast"/>
        <w:jc w:val="both"/>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BF3C54">
          <w:type w:val="continuous"/>
          <w:pgSz w:w="11340" w:h="15309" w:code="1"/>
          <w:pgMar w:top="1701" w:right="1134" w:bottom="1701" w:left="1134" w:header="709" w:footer="284" w:gutter="851"/>
          <w:cols w:space="708"/>
          <w:docGrid w:linePitch="360"/>
        </w:sectPr>
      </w:pP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Col. Nacional Luis Alberto de Herrera</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5859B4" w:rsidRPr="001B727A" w:rsidRDefault="005859B4" w:rsidP="005859B4">
      <w:pPr>
        <w:spacing w:line="26" w:lineRule="atLeast"/>
        <w:jc w:val="both"/>
        <w:rPr>
          <w:rFonts w:asciiTheme="minorHAnsi" w:hAnsiTheme="minorHAnsi" w:cs="Arial"/>
          <w:i/>
          <w:sz w:val="20"/>
          <w:szCs w:val="20"/>
        </w:rPr>
        <w:sectPr w:rsidR="005859B4" w:rsidRPr="001B727A" w:rsidSect="00BF3C54">
          <w:type w:val="continuous"/>
          <w:pgSz w:w="11340" w:h="15309" w:code="1"/>
          <w:pgMar w:top="1701" w:right="1134" w:bottom="1701" w:left="1134" w:header="709" w:footer="284" w:gutter="851"/>
          <w:cols w:num="2" w:space="708"/>
          <w:docGrid w:linePitch="360"/>
        </w:sectPr>
      </w:pPr>
    </w:p>
    <w:p w:rsidR="005859B4" w:rsidRPr="001B727A" w:rsidRDefault="005859B4" w:rsidP="005859B4">
      <w:pPr>
        <w:spacing w:line="26" w:lineRule="atLeast"/>
        <w:jc w:val="both"/>
        <w:rPr>
          <w:rFonts w:asciiTheme="minorHAnsi" w:hAnsiTheme="minorHAnsi" w:cs="Arial"/>
          <w:i/>
          <w:sz w:val="20"/>
          <w:szCs w:val="20"/>
        </w:rPr>
      </w:pPr>
    </w:p>
    <w:p w:rsidR="000F02DF" w:rsidRPr="00406D6A" w:rsidRDefault="000F02DF" w:rsidP="000F02DF">
      <w:pPr>
        <w:rPr>
          <w:rFonts w:asciiTheme="minorHAnsi" w:hAnsiTheme="minorHAnsi"/>
        </w:rPr>
      </w:pPr>
    </w:p>
    <w:p w:rsidR="000F02DF" w:rsidRDefault="000F02DF" w:rsidP="001C3A48">
      <w:pPr>
        <w:rPr>
          <w:rFonts w:asciiTheme="minorHAnsi" w:hAnsiTheme="minorHAnsi"/>
        </w:rPr>
      </w:pPr>
    </w:p>
    <w:p w:rsidR="001C3A48" w:rsidRPr="00406D6A" w:rsidRDefault="001C3A48" w:rsidP="001C3A48">
      <w:pPr>
        <w:rPr>
          <w:rFonts w:asciiTheme="minorHAnsi" w:hAnsiTheme="minorHAnsi"/>
        </w:rPr>
      </w:pPr>
      <w:r w:rsidRPr="00406D6A">
        <w:rPr>
          <w:rFonts w:asciiTheme="minorHAnsi" w:hAnsiTheme="minorHAnsi"/>
        </w:rPr>
        <w:tab/>
      </w:r>
    </w:p>
    <w:p w:rsidR="001C3A48" w:rsidRPr="00406D6A" w:rsidRDefault="001C3A48" w:rsidP="001C3A48">
      <w:pPr>
        <w:rPr>
          <w:rFonts w:asciiTheme="minorHAnsi" w:hAnsiTheme="minorHAnsi"/>
        </w:rPr>
      </w:pPr>
    </w:p>
    <w:p w:rsidR="001C3A48" w:rsidRPr="00406D6A" w:rsidRDefault="001C3A48" w:rsidP="001C3A48">
      <w:pPr>
        <w:rPr>
          <w:rFonts w:asciiTheme="minorHAnsi" w:hAnsiTheme="minorHAnsi"/>
        </w:rPr>
      </w:pPr>
    </w:p>
    <w:p w:rsidR="001C3A48" w:rsidRDefault="001C3A48" w:rsidP="001C3A48">
      <w:pPr>
        <w:tabs>
          <w:tab w:val="left" w:pos="2745"/>
        </w:tabs>
        <w:spacing w:line="312" w:lineRule="auto"/>
        <w:rPr>
          <w:rFonts w:asciiTheme="minorHAnsi" w:hAnsiTheme="minorHAnsi"/>
        </w:rPr>
      </w:pPr>
      <w:r w:rsidRPr="00406D6A">
        <w:rPr>
          <w:rFonts w:asciiTheme="minorHAnsi" w:hAnsiTheme="minorHAnsi"/>
        </w:rPr>
        <w:tab/>
      </w:r>
    </w:p>
    <w:p w:rsidR="00767F7A" w:rsidRPr="00406D6A" w:rsidRDefault="00767F7A" w:rsidP="001C3A48">
      <w:pPr>
        <w:tabs>
          <w:tab w:val="left" w:pos="2745"/>
        </w:tabs>
        <w:spacing w:line="312" w:lineRule="auto"/>
        <w:rPr>
          <w:rFonts w:asciiTheme="minorHAnsi" w:hAnsiTheme="minorHAnsi"/>
        </w:rPr>
      </w:pPr>
    </w:p>
    <w:p w:rsidR="00786377" w:rsidRPr="00406D6A" w:rsidRDefault="00786377" w:rsidP="001C3A48">
      <w:pPr>
        <w:rPr>
          <w:rFonts w:asciiTheme="minorHAnsi" w:hAnsiTheme="minorHAnsi"/>
        </w:rPr>
      </w:pPr>
    </w:p>
    <w:sectPr w:rsidR="00786377" w:rsidRPr="00406D6A" w:rsidSect="00BF3C54">
      <w:footerReference w:type="even" r:id="rId31"/>
      <w:footerReference w:type="default" r:id="rId32"/>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773" w:rsidRDefault="00247773" w:rsidP="00503136">
      <w:pPr>
        <w:spacing w:line="240" w:lineRule="auto"/>
      </w:pPr>
      <w:r>
        <w:separator/>
      </w:r>
    </w:p>
  </w:endnote>
  <w:endnote w:type="continuationSeparator" w:id="1">
    <w:p w:rsidR="00247773" w:rsidRDefault="00247773"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Guarani">
    <w:altName w:val="Mang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Elephant">
    <w:panose1 w:val="02020904090505020303"/>
    <w:charset w:val="00"/>
    <w:family w:val="roman"/>
    <w:pitch w:val="variable"/>
    <w:sig w:usb0="00000003" w:usb1="00000000" w:usb2="00000000" w:usb3="00000000" w:csb0="00000001" w:csb1="00000000"/>
  </w:font>
  <w:font w:name="Guarani Arial">
    <w:panose1 w:val="020B06030503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9D4" w:rsidRDefault="003A69D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97"/>
      <w:docPartObj>
        <w:docPartGallery w:val="Page Numbers (Bottom of Page)"/>
        <w:docPartUnique/>
      </w:docPartObj>
    </w:sdtPr>
    <w:sdtEndPr>
      <w:rPr>
        <w:b/>
        <w:color w:val="FFFFFF" w:themeColor="background1"/>
        <w:sz w:val="28"/>
        <w:szCs w:val="28"/>
      </w:rPr>
    </w:sdtEndPr>
    <w:sdtContent>
      <w:p w:rsidR="001E7A22" w:rsidRPr="004C39CC" w:rsidRDefault="00995600" w:rsidP="004C39CC">
        <w:pPr>
          <w:pStyle w:val="Piedepgina"/>
          <w:tabs>
            <w:tab w:val="clear" w:pos="8504"/>
          </w:tabs>
          <w:ind w:right="-710"/>
          <w:jc w:val="right"/>
          <w:rPr>
            <w:b/>
            <w:color w:val="FFFFFF" w:themeColor="background1"/>
            <w:sz w:val="28"/>
            <w:szCs w:val="28"/>
          </w:rPr>
        </w:pPr>
        <w:r w:rsidRPr="004C39CC">
          <w:rPr>
            <w:b/>
            <w:color w:val="FFFFFF" w:themeColor="background1"/>
            <w:sz w:val="28"/>
            <w:szCs w:val="28"/>
          </w:rPr>
          <w:fldChar w:fldCharType="begin"/>
        </w:r>
        <w:r w:rsidR="001E7A22" w:rsidRPr="004C39CC">
          <w:rPr>
            <w:b/>
            <w:color w:val="FFFFFF" w:themeColor="background1"/>
            <w:sz w:val="28"/>
            <w:szCs w:val="28"/>
          </w:rPr>
          <w:instrText xml:space="preserve"> PAGE   \* MERGEFORMAT </w:instrText>
        </w:r>
        <w:r w:rsidRPr="004C39CC">
          <w:rPr>
            <w:b/>
            <w:color w:val="FFFFFF" w:themeColor="background1"/>
            <w:sz w:val="28"/>
            <w:szCs w:val="28"/>
          </w:rPr>
          <w:fldChar w:fldCharType="separate"/>
        </w:r>
        <w:r w:rsidR="002206EF">
          <w:rPr>
            <w:b/>
            <w:noProof/>
            <w:color w:val="FFFFFF" w:themeColor="background1"/>
            <w:sz w:val="28"/>
            <w:szCs w:val="28"/>
          </w:rPr>
          <w:t>1</w:t>
        </w:r>
        <w:r w:rsidRPr="004C39CC">
          <w:rPr>
            <w:b/>
            <w:color w:val="FFFFFF" w:themeColor="background1"/>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9D4" w:rsidRDefault="003A69D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403"/>
      <w:docPartObj>
        <w:docPartGallery w:val="Page Numbers (Bottom of Page)"/>
        <w:docPartUnique/>
      </w:docPartObj>
    </w:sdtPr>
    <w:sdtEndPr>
      <w:rPr>
        <w:b/>
        <w:color w:val="FFFFFF" w:themeColor="background1"/>
        <w:sz w:val="28"/>
        <w:szCs w:val="28"/>
      </w:rPr>
    </w:sdtEndPr>
    <w:sdtContent>
      <w:p w:rsidR="001E7A22" w:rsidRPr="004C39CC" w:rsidRDefault="00995600" w:rsidP="004C39CC">
        <w:pPr>
          <w:pStyle w:val="Piedepgina"/>
          <w:ind w:left="-851"/>
          <w:rPr>
            <w:b/>
            <w:color w:val="FFFFFF" w:themeColor="background1"/>
            <w:sz w:val="28"/>
            <w:szCs w:val="28"/>
          </w:rPr>
        </w:pPr>
        <w:r w:rsidRPr="004C39CC">
          <w:rPr>
            <w:b/>
            <w:color w:val="FFFFFF" w:themeColor="background1"/>
            <w:sz w:val="28"/>
            <w:szCs w:val="28"/>
          </w:rPr>
          <w:fldChar w:fldCharType="begin"/>
        </w:r>
        <w:r w:rsidR="001E7A22" w:rsidRPr="004C39CC">
          <w:rPr>
            <w:b/>
            <w:color w:val="FFFFFF" w:themeColor="background1"/>
            <w:sz w:val="28"/>
            <w:szCs w:val="28"/>
          </w:rPr>
          <w:instrText xml:space="preserve"> PAGE   \* MERGEFORMAT </w:instrText>
        </w:r>
        <w:r w:rsidRPr="004C39CC">
          <w:rPr>
            <w:b/>
            <w:color w:val="FFFFFF" w:themeColor="background1"/>
            <w:sz w:val="28"/>
            <w:szCs w:val="28"/>
          </w:rPr>
          <w:fldChar w:fldCharType="separate"/>
        </w:r>
        <w:r w:rsidR="002206EF">
          <w:rPr>
            <w:b/>
            <w:noProof/>
            <w:color w:val="FFFFFF" w:themeColor="background1"/>
            <w:sz w:val="28"/>
            <w:szCs w:val="28"/>
          </w:rPr>
          <w:t>2</w:t>
        </w:r>
        <w:r w:rsidRPr="004C39CC">
          <w:rPr>
            <w:b/>
            <w:color w:val="FFFFFF" w:themeColor="background1"/>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408"/>
      <w:docPartObj>
        <w:docPartGallery w:val="Page Numbers (Bottom of Page)"/>
        <w:docPartUnique/>
      </w:docPartObj>
    </w:sdtPr>
    <w:sdtEndPr>
      <w:rPr>
        <w:b/>
        <w:color w:val="FFFFFF" w:themeColor="background1"/>
        <w:sz w:val="28"/>
        <w:szCs w:val="28"/>
      </w:rPr>
    </w:sdtEndPr>
    <w:sdtContent>
      <w:p w:rsidR="001E7A22" w:rsidRPr="004C39CC" w:rsidRDefault="00995600" w:rsidP="004C39CC">
        <w:pPr>
          <w:pStyle w:val="Piedepgina"/>
          <w:tabs>
            <w:tab w:val="clear" w:pos="8504"/>
          </w:tabs>
          <w:ind w:right="-851"/>
          <w:jc w:val="right"/>
          <w:rPr>
            <w:b/>
            <w:color w:val="FFFFFF" w:themeColor="background1"/>
            <w:sz w:val="28"/>
            <w:szCs w:val="28"/>
          </w:rPr>
        </w:pPr>
        <w:r w:rsidRPr="004C39CC">
          <w:rPr>
            <w:b/>
            <w:color w:val="FFFFFF" w:themeColor="background1"/>
            <w:sz w:val="28"/>
            <w:szCs w:val="28"/>
          </w:rPr>
          <w:fldChar w:fldCharType="begin"/>
        </w:r>
        <w:r w:rsidR="001E7A22" w:rsidRPr="004C39CC">
          <w:rPr>
            <w:b/>
            <w:color w:val="FFFFFF" w:themeColor="background1"/>
            <w:sz w:val="28"/>
            <w:szCs w:val="28"/>
          </w:rPr>
          <w:instrText xml:space="preserve"> PAGE   \* MERGEFORMAT </w:instrText>
        </w:r>
        <w:r w:rsidRPr="004C39CC">
          <w:rPr>
            <w:b/>
            <w:color w:val="FFFFFF" w:themeColor="background1"/>
            <w:sz w:val="28"/>
            <w:szCs w:val="28"/>
          </w:rPr>
          <w:fldChar w:fldCharType="separate"/>
        </w:r>
        <w:r w:rsidR="002206EF">
          <w:rPr>
            <w:b/>
            <w:noProof/>
            <w:color w:val="FFFFFF" w:themeColor="background1"/>
            <w:sz w:val="28"/>
            <w:szCs w:val="28"/>
          </w:rPr>
          <w:t>13</w:t>
        </w:r>
        <w:r w:rsidRPr="004C39CC">
          <w:rPr>
            <w:b/>
            <w:color w:val="FFFFFF" w:themeColor="background1"/>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22" w:rsidRPr="004C39CC" w:rsidRDefault="00995600" w:rsidP="00551005">
    <w:pPr>
      <w:pStyle w:val="Piedepgina"/>
      <w:tabs>
        <w:tab w:val="clear" w:pos="8504"/>
      </w:tabs>
      <w:ind w:right="-994"/>
      <w:jc w:val="right"/>
      <w:rPr>
        <w:b/>
        <w:color w:val="FFFFFF" w:themeColor="background1"/>
        <w:sz w:val="28"/>
        <w:szCs w:val="28"/>
      </w:rPr>
    </w:pPr>
    <w:sdt>
      <w:sdtPr>
        <w:rPr>
          <w:b/>
          <w:color w:val="FFFFFF" w:themeColor="background1"/>
          <w:sz w:val="28"/>
          <w:szCs w:val="28"/>
        </w:rPr>
        <w:id w:val="26816414"/>
        <w:docPartObj>
          <w:docPartGallery w:val="Page Numbers (Bottom of Page)"/>
          <w:docPartUnique/>
        </w:docPartObj>
      </w:sdtPr>
      <w:sdtContent>
        <w:r w:rsidRPr="004C39CC">
          <w:rPr>
            <w:b/>
            <w:color w:val="FFFFFF" w:themeColor="background1"/>
            <w:sz w:val="28"/>
            <w:szCs w:val="28"/>
          </w:rPr>
          <w:fldChar w:fldCharType="begin"/>
        </w:r>
        <w:r w:rsidR="001E7A22" w:rsidRPr="004C39CC">
          <w:rPr>
            <w:b/>
            <w:color w:val="FFFFFF" w:themeColor="background1"/>
            <w:sz w:val="28"/>
            <w:szCs w:val="28"/>
          </w:rPr>
          <w:instrText xml:space="preserve"> PAGE   \* MERGEFORMAT </w:instrText>
        </w:r>
        <w:r w:rsidRPr="004C39CC">
          <w:rPr>
            <w:b/>
            <w:color w:val="FFFFFF" w:themeColor="background1"/>
            <w:sz w:val="28"/>
            <w:szCs w:val="28"/>
          </w:rPr>
          <w:fldChar w:fldCharType="separate"/>
        </w:r>
        <w:r w:rsidR="002206EF">
          <w:rPr>
            <w:b/>
            <w:noProof/>
            <w:color w:val="FFFFFF" w:themeColor="background1"/>
            <w:sz w:val="28"/>
            <w:szCs w:val="28"/>
          </w:rPr>
          <w:t>89</w:t>
        </w:r>
        <w:r w:rsidRPr="004C39CC">
          <w:rPr>
            <w:b/>
            <w:color w:val="FFFFFF" w:themeColor="background1"/>
            <w:sz w:val="28"/>
            <w:szCs w:val="2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422"/>
      <w:docPartObj>
        <w:docPartGallery w:val="Page Numbers (Bottom of Page)"/>
        <w:docPartUnique/>
      </w:docPartObj>
    </w:sdtPr>
    <w:sdtEndPr>
      <w:rPr>
        <w:b/>
        <w:color w:val="FFFFFF" w:themeColor="background1"/>
        <w:sz w:val="28"/>
        <w:szCs w:val="28"/>
      </w:rPr>
    </w:sdtEndPr>
    <w:sdtContent>
      <w:p w:rsidR="001E7A22" w:rsidRPr="002A7CBE" w:rsidRDefault="00995600" w:rsidP="002A7CBE">
        <w:pPr>
          <w:pStyle w:val="Piedepgina"/>
          <w:ind w:left="-1134"/>
          <w:rPr>
            <w:b/>
            <w:color w:val="FFFFFF" w:themeColor="background1"/>
            <w:sz w:val="28"/>
            <w:szCs w:val="28"/>
          </w:rPr>
        </w:pPr>
        <w:r w:rsidRPr="002A7CBE">
          <w:rPr>
            <w:b/>
            <w:color w:val="FFFFFF" w:themeColor="background1"/>
            <w:sz w:val="28"/>
            <w:szCs w:val="28"/>
          </w:rPr>
          <w:fldChar w:fldCharType="begin"/>
        </w:r>
        <w:r w:rsidR="001E7A22" w:rsidRPr="002A7CBE">
          <w:rPr>
            <w:b/>
            <w:color w:val="FFFFFF" w:themeColor="background1"/>
            <w:sz w:val="28"/>
            <w:szCs w:val="28"/>
          </w:rPr>
          <w:instrText xml:space="preserve"> PAGE   \* MERGEFORMAT </w:instrText>
        </w:r>
        <w:r w:rsidRPr="002A7CBE">
          <w:rPr>
            <w:b/>
            <w:color w:val="FFFFFF" w:themeColor="background1"/>
            <w:sz w:val="28"/>
            <w:szCs w:val="28"/>
          </w:rPr>
          <w:fldChar w:fldCharType="separate"/>
        </w:r>
        <w:r w:rsidR="002206EF">
          <w:rPr>
            <w:b/>
            <w:noProof/>
            <w:color w:val="FFFFFF" w:themeColor="background1"/>
            <w:sz w:val="28"/>
            <w:szCs w:val="28"/>
          </w:rPr>
          <w:t>90</w:t>
        </w:r>
        <w:r w:rsidRPr="002A7CBE">
          <w:rPr>
            <w:b/>
            <w:color w:val="FFFFFF" w:themeColor="background1"/>
            <w:sz w:val="28"/>
            <w:szCs w:val="2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22" w:rsidRDefault="001E7A22">
    <w:pPr>
      <w:widowControl w:val="0"/>
      <w:autoSpaceDE w:val="0"/>
      <w:autoSpaceDN w:val="0"/>
      <w:adjustRightInd w:val="0"/>
      <w:spacing w:line="200" w:lineRule="exact"/>
      <w:rPr>
        <w:rFonts w:ascii="Times New Roman" w:hAnsi="Times New Roman"/>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22" w:rsidRDefault="001E7A22">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773" w:rsidRDefault="00247773" w:rsidP="00503136">
      <w:pPr>
        <w:spacing w:line="240" w:lineRule="auto"/>
      </w:pPr>
      <w:r>
        <w:separator/>
      </w:r>
    </w:p>
  </w:footnote>
  <w:footnote w:type="continuationSeparator" w:id="1">
    <w:p w:rsidR="00247773" w:rsidRDefault="00247773"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22" w:rsidRDefault="001E7A22">
    <w:pPr>
      <w:pStyle w:val="Encabezado"/>
    </w:pPr>
    <w:r>
      <w:rPr>
        <w:noProof/>
        <w:lang w:eastAsia="es-ES"/>
      </w:rPr>
      <w:drawing>
        <wp:anchor distT="0" distB="0" distL="114300" distR="114300" simplePos="0" relativeHeight="251661312" behindDoc="1" locked="0" layoutInCell="0" allowOverlap="0">
          <wp:simplePos x="0" y="0"/>
          <wp:positionH relativeFrom="page">
            <wp:align>center</wp:align>
          </wp:positionH>
          <wp:positionV relativeFrom="page">
            <wp:align>center</wp:align>
          </wp:positionV>
          <wp:extent cx="7268012" cy="9812740"/>
          <wp:effectExtent l="19050" t="0" r="9088" b="0"/>
          <wp:wrapNone/>
          <wp:docPr id="9" name="8 Imagen" descr="ma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PAR.jpg"/>
                  <pic:cNvPicPr/>
                </pic:nvPicPr>
                <pic:blipFill>
                  <a:blip r:embed="rId1"/>
                  <a:stretch>
                    <a:fillRect/>
                  </a:stretch>
                </pic:blipFill>
                <pic:spPr>
                  <a:xfrm>
                    <a:off x="0" y="0"/>
                    <a:ext cx="7268012" cy="981274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22" w:rsidRPr="003C207F" w:rsidRDefault="001E7A22" w:rsidP="003C207F">
    <w:pPr>
      <w:pStyle w:val="Encabezado"/>
    </w:pPr>
    <w:r>
      <w:rPr>
        <w:noProof/>
        <w:lang w:eastAsia="es-ES"/>
      </w:rPr>
      <w:drawing>
        <wp:anchor distT="0" distB="0" distL="114300" distR="114300" simplePos="0" relativeHeight="251659264" behindDoc="1" locked="0" layoutInCell="0" allowOverlap="0">
          <wp:simplePos x="0" y="0"/>
          <wp:positionH relativeFrom="page">
            <wp:align>center</wp:align>
          </wp:positionH>
          <wp:positionV relativeFrom="page">
            <wp:align>center</wp:align>
          </wp:positionV>
          <wp:extent cx="7271369" cy="9817273"/>
          <wp:effectExtent l="19050" t="0" r="5731" b="0"/>
          <wp:wrapNone/>
          <wp:docPr id="6" name="5 Imagen" descr="ma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IMPAR.jpg"/>
                  <pic:cNvPicPr/>
                </pic:nvPicPr>
                <pic:blipFill>
                  <a:blip r:embed="rId1"/>
                  <a:stretch>
                    <a:fillRect/>
                  </a:stretch>
                </pic:blipFill>
                <pic:spPr>
                  <a:xfrm>
                    <a:off x="0" y="0"/>
                    <a:ext cx="7271369" cy="9817273"/>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9D4" w:rsidRDefault="003A69D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90F"/>
    <w:multiLevelType w:val="hybridMultilevel"/>
    <w:tmpl w:val="877ABDCA"/>
    <w:lvl w:ilvl="0" w:tplc="23AE400E">
      <w:start w:val="1"/>
      <w:numFmt w:val="bullet"/>
      <w:lvlText w:val=""/>
      <w:lvlJc w:val="left"/>
      <w:pPr>
        <w:tabs>
          <w:tab w:val="num" w:pos="1494"/>
        </w:tabs>
        <w:ind w:left="1494"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9364F278">
      <w:start w:val="2"/>
      <w:numFmt w:val="bullet"/>
      <w:lvlText w:val="-"/>
      <w:lvlJc w:val="left"/>
      <w:pPr>
        <w:tabs>
          <w:tab w:val="num" w:pos="2160"/>
        </w:tabs>
        <w:ind w:left="2160" w:hanging="360"/>
      </w:pPr>
      <w:rPr>
        <w:rFonts w:ascii="Arial Guarani" w:eastAsia="Times New Roman" w:hAnsi="Arial Guarani" w:cs="Tahoma" w:hint="default"/>
        <w:color w:val="0000FF"/>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E8003E"/>
    <w:multiLevelType w:val="hybridMultilevel"/>
    <w:tmpl w:val="6784CE94"/>
    <w:styleLink w:val="1ai11"/>
    <w:lvl w:ilvl="0" w:tplc="3C0A0001">
      <w:start w:val="1"/>
      <w:numFmt w:val="bullet"/>
      <w:lvlText w:val=""/>
      <w:lvlJc w:val="left"/>
      <w:pPr>
        <w:ind w:left="1428" w:hanging="360"/>
      </w:pPr>
      <w:rPr>
        <w:rFonts w:ascii="Symbol" w:hAnsi="Symbo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start w:val="1"/>
      <w:numFmt w:val="bullet"/>
      <w:lvlText w:val=""/>
      <w:lvlJc w:val="left"/>
      <w:pPr>
        <w:ind w:left="3588" w:hanging="360"/>
      </w:pPr>
      <w:rPr>
        <w:rFonts w:ascii="Symbol" w:hAnsi="Symbol" w:hint="default"/>
      </w:rPr>
    </w:lvl>
    <w:lvl w:ilvl="4" w:tplc="171871A2">
      <w:start w:val="1"/>
      <w:numFmt w:val="bullet"/>
      <w:lvlText w:val=""/>
      <w:lvlJc w:val="left"/>
      <w:pPr>
        <w:tabs>
          <w:tab w:val="num" w:pos="3588"/>
        </w:tabs>
        <w:ind w:left="4308" w:hanging="360"/>
      </w:pPr>
      <w:rPr>
        <w:rFonts w:ascii="Wingdings" w:hAnsi="Wingdings" w:hint="default"/>
        <w:color w:val="auto"/>
        <w:sz w:val="16"/>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
    <w:nsid w:val="062272BC"/>
    <w:multiLevelType w:val="hybridMultilevel"/>
    <w:tmpl w:val="B3B0ED8E"/>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5068C3"/>
    <w:multiLevelType w:val="hybridMultilevel"/>
    <w:tmpl w:val="124C397A"/>
    <w:lvl w:ilvl="0" w:tplc="C9CEA260">
      <w:start w:val="1"/>
      <w:numFmt w:val="lowerLetter"/>
      <w:lvlText w:val="%1)"/>
      <w:lvlJc w:val="left"/>
      <w:pPr>
        <w:ind w:left="36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0CA13BDE"/>
    <w:multiLevelType w:val="hybridMultilevel"/>
    <w:tmpl w:val="F6047956"/>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5">
    <w:nsid w:val="0DE65374"/>
    <w:multiLevelType w:val="hybridMultilevel"/>
    <w:tmpl w:val="7DDCD158"/>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6">
    <w:nsid w:val="0ED356D2"/>
    <w:multiLevelType w:val="singleLevel"/>
    <w:tmpl w:val="29F050FA"/>
    <w:lvl w:ilvl="0">
      <w:numFmt w:val="bullet"/>
      <w:lvlText w:val=""/>
      <w:lvlJc w:val="left"/>
      <w:pPr>
        <w:tabs>
          <w:tab w:val="num" w:pos="1815"/>
        </w:tabs>
        <w:ind w:left="1815" w:hanging="360"/>
      </w:pPr>
      <w:rPr>
        <w:rFonts w:ascii="Symbol" w:hAnsi="Symbol" w:hint="default"/>
      </w:rPr>
    </w:lvl>
  </w:abstractNum>
  <w:abstractNum w:abstractNumId="7">
    <w:nsid w:val="0EDF2708"/>
    <w:multiLevelType w:val="hybridMultilevel"/>
    <w:tmpl w:val="44D277B6"/>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8">
    <w:nsid w:val="1044319E"/>
    <w:multiLevelType w:val="hybridMultilevel"/>
    <w:tmpl w:val="8DC2CDC2"/>
    <w:lvl w:ilvl="0" w:tplc="171871A2">
      <w:start w:val="1"/>
      <w:numFmt w:val="bullet"/>
      <w:lvlText w:val=""/>
      <w:lvlJc w:val="left"/>
      <w:pPr>
        <w:tabs>
          <w:tab w:val="num" w:pos="60"/>
        </w:tabs>
        <w:ind w:left="780" w:hanging="360"/>
      </w:pPr>
      <w:rPr>
        <w:rFonts w:ascii="Wingdings" w:hAnsi="Wingdings" w:hint="default"/>
        <w:color w:val="auto"/>
        <w:sz w:val="16"/>
        <w:szCs w:val="48"/>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9">
    <w:nsid w:val="134C75DB"/>
    <w:multiLevelType w:val="hybridMultilevel"/>
    <w:tmpl w:val="60A400BE"/>
    <w:lvl w:ilvl="0" w:tplc="171871A2">
      <w:start w:val="1"/>
      <w:numFmt w:val="bullet"/>
      <w:lvlText w:val=""/>
      <w:lvlJc w:val="left"/>
      <w:pPr>
        <w:tabs>
          <w:tab w:val="num" w:pos="420"/>
        </w:tabs>
        <w:ind w:left="1140" w:hanging="360"/>
      </w:pPr>
      <w:rPr>
        <w:rFonts w:ascii="Wingdings" w:hAnsi="Wingdings" w:hint="default"/>
        <w:color w:val="auto"/>
        <w:sz w:val="16"/>
        <w:szCs w:val="48"/>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0">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172E7D28"/>
    <w:multiLevelType w:val="hybridMultilevel"/>
    <w:tmpl w:val="DD2C83B8"/>
    <w:lvl w:ilvl="0" w:tplc="C9CEA260">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12">
    <w:nsid w:val="173A34C7"/>
    <w:multiLevelType w:val="singleLevel"/>
    <w:tmpl w:val="29F050FA"/>
    <w:lvl w:ilvl="0">
      <w:numFmt w:val="bullet"/>
      <w:lvlText w:val=""/>
      <w:lvlJc w:val="left"/>
      <w:pPr>
        <w:tabs>
          <w:tab w:val="num" w:pos="1815"/>
        </w:tabs>
        <w:ind w:left="1815" w:hanging="360"/>
      </w:pPr>
      <w:rPr>
        <w:rFonts w:ascii="Symbol" w:hAnsi="Symbol" w:hint="default"/>
      </w:rPr>
    </w:lvl>
  </w:abstractNum>
  <w:abstractNum w:abstractNumId="13">
    <w:nsid w:val="17F25E07"/>
    <w:multiLevelType w:val="hybridMultilevel"/>
    <w:tmpl w:val="E1AC40DE"/>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14">
    <w:nsid w:val="1B9E3599"/>
    <w:multiLevelType w:val="hybridMultilevel"/>
    <w:tmpl w:val="E3A25974"/>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14872"/>
    <w:multiLevelType w:val="hybridMultilevel"/>
    <w:tmpl w:val="DD2C83B8"/>
    <w:lvl w:ilvl="0" w:tplc="C9CEA260">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16">
    <w:nsid w:val="24CE28AB"/>
    <w:multiLevelType w:val="hybridMultilevel"/>
    <w:tmpl w:val="BFDC05A2"/>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F75326"/>
    <w:multiLevelType w:val="hybridMultilevel"/>
    <w:tmpl w:val="6248C140"/>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5172C16"/>
    <w:multiLevelType w:val="hybridMultilevel"/>
    <w:tmpl w:val="F84AFA20"/>
    <w:lvl w:ilvl="0" w:tplc="171871A2">
      <w:start w:val="1"/>
      <w:numFmt w:val="bullet"/>
      <w:lvlText w:val=""/>
      <w:lvlJc w:val="left"/>
      <w:pPr>
        <w:tabs>
          <w:tab w:val="num" w:pos="420"/>
        </w:tabs>
        <w:ind w:left="1140" w:hanging="360"/>
      </w:pPr>
      <w:rPr>
        <w:rFonts w:ascii="Wingdings" w:hAnsi="Wingdings" w:hint="default"/>
        <w:color w:val="auto"/>
        <w:sz w:val="16"/>
        <w:szCs w:val="48"/>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9">
    <w:nsid w:val="279B19D5"/>
    <w:multiLevelType w:val="hybridMultilevel"/>
    <w:tmpl w:val="88A24948"/>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8492ADF"/>
    <w:multiLevelType w:val="hybridMultilevel"/>
    <w:tmpl w:val="AA9C8EDA"/>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21">
    <w:nsid w:val="2856193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B180106"/>
    <w:multiLevelType w:val="hybridMultilevel"/>
    <w:tmpl w:val="075477B0"/>
    <w:lvl w:ilvl="0" w:tplc="171871A2">
      <w:start w:val="1"/>
      <w:numFmt w:val="bullet"/>
      <w:lvlText w:val=""/>
      <w:lvlJc w:val="left"/>
      <w:pPr>
        <w:tabs>
          <w:tab w:val="num" w:pos="0"/>
        </w:tabs>
        <w:ind w:left="720" w:hanging="360"/>
      </w:pPr>
      <w:rPr>
        <w:rFonts w:ascii="Wingdings" w:hAnsi="Wingdings" w:hint="default"/>
        <w:color w:val="auto"/>
        <w:sz w:val="1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nsid w:val="2B911E50"/>
    <w:multiLevelType w:val="hybridMultilevel"/>
    <w:tmpl w:val="1436DE98"/>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24">
    <w:nsid w:val="2C904480"/>
    <w:multiLevelType w:val="hybridMultilevel"/>
    <w:tmpl w:val="DD2C83B8"/>
    <w:lvl w:ilvl="0" w:tplc="C9CEA260">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25">
    <w:nsid w:val="2E052AC1"/>
    <w:multiLevelType w:val="hybridMultilevel"/>
    <w:tmpl w:val="C542E826"/>
    <w:lvl w:ilvl="0" w:tplc="23AE400E">
      <w:start w:val="1"/>
      <w:numFmt w:val="bullet"/>
      <w:lvlText w:val=""/>
      <w:lvlJc w:val="left"/>
      <w:pPr>
        <w:tabs>
          <w:tab w:val="num" w:pos="1494"/>
        </w:tabs>
        <w:ind w:left="1494"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9364F278">
      <w:start w:val="2"/>
      <w:numFmt w:val="bullet"/>
      <w:lvlText w:val="-"/>
      <w:lvlJc w:val="left"/>
      <w:pPr>
        <w:tabs>
          <w:tab w:val="num" w:pos="2160"/>
        </w:tabs>
        <w:ind w:left="2160" w:hanging="360"/>
      </w:pPr>
      <w:rPr>
        <w:rFonts w:ascii="Arial Guarani" w:eastAsia="Times New Roman" w:hAnsi="Arial Guarani" w:cs="Tahoma" w:hint="default"/>
        <w:color w:val="0000FF"/>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27">
    <w:nsid w:val="34B40EA1"/>
    <w:multiLevelType w:val="hybridMultilevel"/>
    <w:tmpl w:val="DD2C83B8"/>
    <w:lvl w:ilvl="0" w:tplc="C9CEA260">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28">
    <w:nsid w:val="379915EE"/>
    <w:multiLevelType w:val="hybridMultilevel"/>
    <w:tmpl w:val="EB246D1E"/>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31">
    <w:nsid w:val="3C461127"/>
    <w:multiLevelType w:val="hybridMultilevel"/>
    <w:tmpl w:val="5302CD50"/>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D407558"/>
    <w:multiLevelType w:val="hybridMultilevel"/>
    <w:tmpl w:val="DD2C83B8"/>
    <w:lvl w:ilvl="0" w:tplc="C9CEA260">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33">
    <w:nsid w:val="453410C9"/>
    <w:multiLevelType w:val="hybridMultilevel"/>
    <w:tmpl w:val="F7D692F6"/>
    <w:lvl w:ilvl="0" w:tplc="3C0A0017">
      <w:start w:val="1"/>
      <w:numFmt w:val="lowerLetter"/>
      <w:lvlText w:val="%1)"/>
      <w:lvlJc w:val="left"/>
      <w:pPr>
        <w:ind w:left="1500" w:hanging="360"/>
      </w:pPr>
    </w:lvl>
    <w:lvl w:ilvl="1" w:tplc="3C0A0019" w:tentative="1">
      <w:start w:val="1"/>
      <w:numFmt w:val="lowerLetter"/>
      <w:lvlText w:val="%2."/>
      <w:lvlJc w:val="left"/>
      <w:pPr>
        <w:ind w:left="2220" w:hanging="360"/>
      </w:pPr>
    </w:lvl>
    <w:lvl w:ilvl="2" w:tplc="3C0A001B" w:tentative="1">
      <w:start w:val="1"/>
      <w:numFmt w:val="lowerRoman"/>
      <w:lvlText w:val="%3."/>
      <w:lvlJc w:val="right"/>
      <w:pPr>
        <w:ind w:left="2940" w:hanging="180"/>
      </w:pPr>
    </w:lvl>
    <w:lvl w:ilvl="3" w:tplc="3C0A000F" w:tentative="1">
      <w:start w:val="1"/>
      <w:numFmt w:val="decimal"/>
      <w:lvlText w:val="%4."/>
      <w:lvlJc w:val="left"/>
      <w:pPr>
        <w:ind w:left="3660" w:hanging="360"/>
      </w:pPr>
    </w:lvl>
    <w:lvl w:ilvl="4" w:tplc="3C0A0019" w:tentative="1">
      <w:start w:val="1"/>
      <w:numFmt w:val="lowerLetter"/>
      <w:lvlText w:val="%5."/>
      <w:lvlJc w:val="left"/>
      <w:pPr>
        <w:ind w:left="4380" w:hanging="360"/>
      </w:pPr>
    </w:lvl>
    <w:lvl w:ilvl="5" w:tplc="3C0A001B" w:tentative="1">
      <w:start w:val="1"/>
      <w:numFmt w:val="lowerRoman"/>
      <w:lvlText w:val="%6."/>
      <w:lvlJc w:val="right"/>
      <w:pPr>
        <w:ind w:left="5100" w:hanging="180"/>
      </w:pPr>
    </w:lvl>
    <w:lvl w:ilvl="6" w:tplc="3C0A000F" w:tentative="1">
      <w:start w:val="1"/>
      <w:numFmt w:val="decimal"/>
      <w:lvlText w:val="%7."/>
      <w:lvlJc w:val="left"/>
      <w:pPr>
        <w:ind w:left="5820" w:hanging="360"/>
      </w:pPr>
    </w:lvl>
    <w:lvl w:ilvl="7" w:tplc="3C0A0019" w:tentative="1">
      <w:start w:val="1"/>
      <w:numFmt w:val="lowerLetter"/>
      <w:lvlText w:val="%8."/>
      <w:lvlJc w:val="left"/>
      <w:pPr>
        <w:ind w:left="6540" w:hanging="360"/>
      </w:pPr>
    </w:lvl>
    <w:lvl w:ilvl="8" w:tplc="3C0A001B" w:tentative="1">
      <w:start w:val="1"/>
      <w:numFmt w:val="lowerRoman"/>
      <w:lvlText w:val="%9."/>
      <w:lvlJc w:val="right"/>
      <w:pPr>
        <w:ind w:left="7260" w:hanging="180"/>
      </w:pPr>
    </w:lvl>
  </w:abstractNum>
  <w:abstractNum w:abstractNumId="34">
    <w:nsid w:val="48814720"/>
    <w:multiLevelType w:val="hybridMultilevel"/>
    <w:tmpl w:val="B4F252D8"/>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B1718C"/>
    <w:multiLevelType w:val="hybridMultilevel"/>
    <w:tmpl w:val="D21AC2C6"/>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6">
    <w:nsid w:val="4FA95409"/>
    <w:multiLevelType w:val="hybridMultilevel"/>
    <w:tmpl w:val="32F0AE0E"/>
    <w:lvl w:ilvl="0" w:tplc="171871A2">
      <w:start w:val="1"/>
      <w:numFmt w:val="bullet"/>
      <w:lvlText w:val=""/>
      <w:lvlJc w:val="left"/>
      <w:pPr>
        <w:tabs>
          <w:tab w:val="num" w:pos="420"/>
        </w:tabs>
        <w:ind w:left="1140" w:hanging="360"/>
      </w:pPr>
      <w:rPr>
        <w:rFonts w:ascii="Wingdings" w:hAnsi="Wingdings" w:hint="default"/>
        <w:color w:val="auto"/>
        <w:sz w:val="16"/>
      </w:rPr>
    </w:lvl>
    <w:lvl w:ilvl="1" w:tplc="0C0A0003" w:tentative="1">
      <w:start w:val="1"/>
      <w:numFmt w:val="bullet"/>
      <w:lvlText w:val="o"/>
      <w:lvlJc w:val="left"/>
      <w:pPr>
        <w:tabs>
          <w:tab w:val="num" w:pos="1770"/>
        </w:tabs>
        <w:ind w:left="1770" w:hanging="360"/>
      </w:pPr>
      <w:rPr>
        <w:rFonts w:ascii="Courier New" w:hAnsi="Courier New" w:cs="Courier New" w:hint="default"/>
      </w:rPr>
    </w:lvl>
    <w:lvl w:ilvl="2" w:tplc="0C0A0005" w:tentative="1">
      <w:start w:val="1"/>
      <w:numFmt w:val="bullet"/>
      <w:lvlText w:val=""/>
      <w:lvlJc w:val="left"/>
      <w:pPr>
        <w:tabs>
          <w:tab w:val="num" w:pos="2490"/>
        </w:tabs>
        <w:ind w:left="2490" w:hanging="360"/>
      </w:pPr>
      <w:rPr>
        <w:rFonts w:ascii="Wingdings" w:hAnsi="Wingdings" w:hint="default"/>
      </w:rPr>
    </w:lvl>
    <w:lvl w:ilvl="3" w:tplc="0C0A0001" w:tentative="1">
      <w:start w:val="1"/>
      <w:numFmt w:val="bullet"/>
      <w:lvlText w:val=""/>
      <w:lvlJc w:val="left"/>
      <w:pPr>
        <w:tabs>
          <w:tab w:val="num" w:pos="3210"/>
        </w:tabs>
        <w:ind w:left="3210" w:hanging="360"/>
      </w:pPr>
      <w:rPr>
        <w:rFonts w:ascii="Symbol" w:hAnsi="Symbol" w:hint="default"/>
      </w:rPr>
    </w:lvl>
    <w:lvl w:ilvl="4" w:tplc="0C0A0003" w:tentative="1">
      <w:start w:val="1"/>
      <w:numFmt w:val="bullet"/>
      <w:lvlText w:val="o"/>
      <w:lvlJc w:val="left"/>
      <w:pPr>
        <w:tabs>
          <w:tab w:val="num" w:pos="3930"/>
        </w:tabs>
        <w:ind w:left="3930" w:hanging="360"/>
      </w:pPr>
      <w:rPr>
        <w:rFonts w:ascii="Courier New" w:hAnsi="Courier New" w:cs="Courier New" w:hint="default"/>
      </w:rPr>
    </w:lvl>
    <w:lvl w:ilvl="5" w:tplc="0C0A0005" w:tentative="1">
      <w:start w:val="1"/>
      <w:numFmt w:val="bullet"/>
      <w:lvlText w:val=""/>
      <w:lvlJc w:val="left"/>
      <w:pPr>
        <w:tabs>
          <w:tab w:val="num" w:pos="4650"/>
        </w:tabs>
        <w:ind w:left="4650" w:hanging="360"/>
      </w:pPr>
      <w:rPr>
        <w:rFonts w:ascii="Wingdings" w:hAnsi="Wingdings" w:hint="default"/>
      </w:rPr>
    </w:lvl>
    <w:lvl w:ilvl="6" w:tplc="0C0A0001" w:tentative="1">
      <w:start w:val="1"/>
      <w:numFmt w:val="bullet"/>
      <w:lvlText w:val=""/>
      <w:lvlJc w:val="left"/>
      <w:pPr>
        <w:tabs>
          <w:tab w:val="num" w:pos="5370"/>
        </w:tabs>
        <w:ind w:left="5370" w:hanging="360"/>
      </w:pPr>
      <w:rPr>
        <w:rFonts w:ascii="Symbol" w:hAnsi="Symbol" w:hint="default"/>
      </w:rPr>
    </w:lvl>
    <w:lvl w:ilvl="7" w:tplc="0C0A0003" w:tentative="1">
      <w:start w:val="1"/>
      <w:numFmt w:val="bullet"/>
      <w:lvlText w:val="o"/>
      <w:lvlJc w:val="left"/>
      <w:pPr>
        <w:tabs>
          <w:tab w:val="num" w:pos="6090"/>
        </w:tabs>
        <w:ind w:left="6090" w:hanging="360"/>
      </w:pPr>
      <w:rPr>
        <w:rFonts w:ascii="Courier New" w:hAnsi="Courier New" w:cs="Courier New" w:hint="default"/>
      </w:rPr>
    </w:lvl>
    <w:lvl w:ilvl="8" w:tplc="0C0A0005" w:tentative="1">
      <w:start w:val="1"/>
      <w:numFmt w:val="bullet"/>
      <w:lvlText w:val=""/>
      <w:lvlJc w:val="left"/>
      <w:pPr>
        <w:tabs>
          <w:tab w:val="num" w:pos="6810"/>
        </w:tabs>
        <w:ind w:left="6810" w:hanging="360"/>
      </w:pPr>
      <w:rPr>
        <w:rFonts w:ascii="Wingdings" w:hAnsi="Wingdings" w:hint="default"/>
      </w:rPr>
    </w:lvl>
  </w:abstractNum>
  <w:abstractNum w:abstractNumId="37">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8">
    <w:nsid w:val="543D012B"/>
    <w:multiLevelType w:val="hybridMultilevel"/>
    <w:tmpl w:val="F5CC1BC2"/>
    <w:lvl w:ilvl="0" w:tplc="171871A2">
      <w:start w:val="1"/>
      <w:numFmt w:val="bullet"/>
      <w:lvlText w:val=""/>
      <w:lvlJc w:val="left"/>
      <w:pPr>
        <w:tabs>
          <w:tab w:val="num" w:pos="420"/>
        </w:tabs>
        <w:ind w:left="1140" w:hanging="360"/>
      </w:pPr>
      <w:rPr>
        <w:rFonts w:ascii="Wingdings" w:hAnsi="Wingdings" w:hint="default"/>
        <w:color w:val="auto"/>
        <w:sz w:val="16"/>
        <w:szCs w:val="48"/>
      </w:rPr>
    </w:lvl>
    <w:lvl w:ilvl="1" w:tplc="3C0A0003" w:tentative="1">
      <w:start w:val="1"/>
      <w:numFmt w:val="bullet"/>
      <w:lvlText w:val="o"/>
      <w:lvlJc w:val="left"/>
      <w:pPr>
        <w:ind w:left="1860" w:hanging="360"/>
      </w:pPr>
      <w:rPr>
        <w:rFonts w:ascii="Courier New" w:hAnsi="Courier New" w:cs="Courier New" w:hint="default"/>
      </w:rPr>
    </w:lvl>
    <w:lvl w:ilvl="2" w:tplc="3C0A0005" w:tentative="1">
      <w:start w:val="1"/>
      <w:numFmt w:val="bullet"/>
      <w:lvlText w:val=""/>
      <w:lvlJc w:val="left"/>
      <w:pPr>
        <w:ind w:left="2580" w:hanging="360"/>
      </w:pPr>
      <w:rPr>
        <w:rFonts w:ascii="Wingdings" w:hAnsi="Wingdings" w:hint="default"/>
      </w:rPr>
    </w:lvl>
    <w:lvl w:ilvl="3" w:tplc="3C0A0001" w:tentative="1">
      <w:start w:val="1"/>
      <w:numFmt w:val="bullet"/>
      <w:lvlText w:val=""/>
      <w:lvlJc w:val="left"/>
      <w:pPr>
        <w:ind w:left="3300" w:hanging="360"/>
      </w:pPr>
      <w:rPr>
        <w:rFonts w:ascii="Symbol" w:hAnsi="Symbol" w:hint="default"/>
      </w:rPr>
    </w:lvl>
    <w:lvl w:ilvl="4" w:tplc="3C0A0003" w:tentative="1">
      <w:start w:val="1"/>
      <w:numFmt w:val="bullet"/>
      <w:lvlText w:val="o"/>
      <w:lvlJc w:val="left"/>
      <w:pPr>
        <w:ind w:left="4020" w:hanging="360"/>
      </w:pPr>
      <w:rPr>
        <w:rFonts w:ascii="Courier New" w:hAnsi="Courier New" w:cs="Courier New" w:hint="default"/>
      </w:rPr>
    </w:lvl>
    <w:lvl w:ilvl="5" w:tplc="3C0A0005" w:tentative="1">
      <w:start w:val="1"/>
      <w:numFmt w:val="bullet"/>
      <w:lvlText w:val=""/>
      <w:lvlJc w:val="left"/>
      <w:pPr>
        <w:ind w:left="4740" w:hanging="360"/>
      </w:pPr>
      <w:rPr>
        <w:rFonts w:ascii="Wingdings" w:hAnsi="Wingdings" w:hint="default"/>
      </w:rPr>
    </w:lvl>
    <w:lvl w:ilvl="6" w:tplc="3C0A0001" w:tentative="1">
      <w:start w:val="1"/>
      <w:numFmt w:val="bullet"/>
      <w:lvlText w:val=""/>
      <w:lvlJc w:val="left"/>
      <w:pPr>
        <w:ind w:left="5460" w:hanging="360"/>
      </w:pPr>
      <w:rPr>
        <w:rFonts w:ascii="Symbol" w:hAnsi="Symbol" w:hint="default"/>
      </w:rPr>
    </w:lvl>
    <w:lvl w:ilvl="7" w:tplc="3C0A0003" w:tentative="1">
      <w:start w:val="1"/>
      <w:numFmt w:val="bullet"/>
      <w:lvlText w:val="o"/>
      <w:lvlJc w:val="left"/>
      <w:pPr>
        <w:ind w:left="6180" w:hanging="360"/>
      </w:pPr>
      <w:rPr>
        <w:rFonts w:ascii="Courier New" w:hAnsi="Courier New" w:cs="Courier New" w:hint="default"/>
      </w:rPr>
    </w:lvl>
    <w:lvl w:ilvl="8" w:tplc="3C0A0005" w:tentative="1">
      <w:start w:val="1"/>
      <w:numFmt w:val="bullet"/>
      <w:lvlText w:val=""/>
      <w:lvlJc w:val="left"/>
      <w:pPr>
        <w:ind w:left="6900" w:hanging="360"/>
      </w:pPr>
      <w:rPr>
        <w:rFonts w:ascii="Wingdings" w:hAnsi="Wingdings" w:hint="default"/>
      </w:rPr>
    </w:lvl>
  </w:abstractNum>
  <w:abstractNum w:abstractNumId="39">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487078E"/>
    <w:multiLevelType w:val="hybridMultilevel"/>
    <w:tmpl w:val="08BEB08E"/>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64B4391"/>
    <w:multiLevelType w:val="hybridMultilevel"/>
    <w:tmpl w:val="B57AA798"/>
    <w:lvl w:ilvl="0" w:tplc="171871A2">
      <w:start w:val="1"/>
      <w:numFmt w:val="bullet"/>
      <w:lvlText w:val=""/>
      <w:lvlJc w:val="left"/>
      <w:pPr>
        <w:tabs>
          <w:tab w:val="num" w:pos="420"/>
        </w:tabs>
        <w:ind w:left="1140" w:hanging="360"/>
      </w:pPr>
      <w:rPr>
        <w:rFonts w:ascii="Wingdings" w:hAnsi="Wingdings" w:hint="default"/>
        <w:color w:val="auto"/>
        <w:sz w:val="16"/>
      </w:rPr>
    </w:lvl>
    <w:lvl w:ilvl="1" w:tplc="A1026328">
      <w:start w:val="1"/>
      <w:numFmt w:val="bullet"/>
      <w:lvlText w:val=""/>
      <w:lvlJc w:val="left"/>
      <w:pPr>
        <w:tabs>
          <w:tab w:val="num" w:pos="3612"/>
        </w:tabs>
        <w:ind w:left="2535" w:hanging="2205"/>
      </w:pPr>
      <w:rPr>
        <w:rFonts w:ascii="Wingdings" w:hAnsi="Wingdings" w:hint="default"/>
        <w:color w:val="auto"/>
      </w:rPr>
    </w:lvl>
    <w:lvl w:ilvl="2" w:tplc="340A0005" w:tentative="1">
      <w:start w:val="1"/>
      <w:numFmt w:val="bullet"/>
      <w:lvlText w:val=""/>
      <w:lvlJc w:val="left"/>
      <w:pPr>
        <w:tabs>
          <w:tab w:val="num" w:pos="1410"/>
        </w:tabs>
        <w:ind w:left="1410" w:hanging="360"/>
      </w:pPr>
      <w:rPr>
        <w:rFonts w:ascii="Wingdings" w:hAnsi="Wingdings" w:hint="default"/>
      </w:rPr>
    </w:lvl>
    <w:lvl w:ilvl="3" w:tplc="340A0001" w:tentative="1">
      <w:start w:val="1"/>
      <w:numFmt w:val="bullet"/>
      <w:lvlText w:val=""/>
      <w:lvlJc w:val="left"/>
      <w:pPr>
        <w:tabs>
          <w:tab w:val="num" w:pos="2130"/>
        </w:tabs>
        <w:ind w:left="2130" w:hanging="360"/>
      </w:pPr>
      <w:rPr>
        <w:rFonts w:ascii="Symbol" w:hAnsi="Symbol" w:hint="default"/>
      </w:rPr>
    </w:lvl>
    <w:lvl w:ilvl="4" w:tplc="340A0003" w:tentative="1">
      <w:start w:val="1"/>
      <w:numFmt w:val="bullet"/>
      <w:lvlText w:val="o"/>
      <w:lvlJc w:val="left"/>
      <w:pPr>
        <w:tabs>
          <w:tab w:val="num" w:pos="2850"/>
        </w:tabs>
        <w:ind w:left="2850" w:hanging="360"/>
      </w:pPr>
      <w:rPr>
        <w:rFonts w:ascii="Courier New" w:hAnsi="Courier New" w:cs="Courier New" w:hint="default"/>
      </w:rPr>
    </w:lvl>
    <w:lvl w:ilvl="5" w:tplc="340A0005" w:tentative="1">
      <w:start w:val="1"/>
      <w:numFmt w:val="bullet"/>
      <w:lvlText w:val=""/>
      <w:lvlJc w:val="left"/>
      <w:pPr>
        <w:tabs>
          <w:tab w:val="num" w:pos="3570"/>
        </w:tabs>
        <w:ind w:left="3570" w:hanging="360"/>
      </w:pPr>
      <w:rPr>
        <w:rFonts w:ascii="Wingdings" w:hAnsi="Wingdings" w:hint="default"/>
      </w:rPr>
    </w:lvl>
    <w:lvl w:ilvl="6" w:tplc="340A0001" w:tentative="1">
      <w:start w:val="1"/>
      <w:numFmt w:val="bullet"/>
      <w:lvlText w:val=""/>
      <w:lvlJc w:val="left"/>
      <w:pPr>
        <w:tabs>
          <w:tab w:val="num" w:pos="4290"/>
        </w:tabs>
        <w:ind w:left="4290" w:hanging="360"/>
      </w:pPr>
      <w:rPr>
        <w:rFonts w:ascii="Symbol" w:hAnsi="Symbol" w:hint="default"/>
      </w:rPr>
    </w:lvl>
    <w:lvl w:ilvl="7" w:tplc="340A0003" w:tentative="1">
      <w:start w:val="1"/>
      <w:numFmt w:val="bullet"/>
      <w:lvlText w:val="o"/>
      <w:lvlJc w:val="left"/>
      <w:pPr>
        <w:tabs>
          <w:tab w:val="num" w:pos="5010"/>
        </w:tabs>
        <w:ind w:left="5010" w:hanging="360"/>
      </w:pPr>
      <w:rPr>
        <w:rFonts w:ascii="Courier New" w:hAnsi="Courier New" w:cs="Courier New" w:hint="default"/>
      </w:rPr>
    </w:lvl>
    <w:lvl w:ilvl="8" w:tplc="340A0005" w:tentative="1">
      <w:start w:val="1"/>
      <w:numFmt w:val="bullet"/>
      <w:lvlText w:val=""/>
      <w:lvlJc w:val="left"/>
      <w:pPr>
        <w:tabs>
          <w:tab w:val="num" w:pos="5730"/>
        </w:tabs>
        <w:ind w:left="5730" w:hanging="360"/>
      </w:pPr>
      <w:rPr>
        <w:rFonts w:ascii="Wingdings" w:hAnsi="Wingdings" w:hint="default"/>
      </w:rPr>
    </w:lvl>
  </w:abstractNum>
  <w:abstractNum w:abstractNumId="42">
    <w:nsid w:val="5B0A669A"/>
    <w:multiLevelType w:val="hybridMultilevel"/>
    <w:tmpl w:val="CDDE3CF0"/>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43">
    <w:nsid w:val="5E355CB6"/>
    <w:multiLevelType w:val="hybridMultilevel"/>
    <w:tmpl w:val="E3DCEC44"/>
    <w:lvl w:ilvl="0" w:tplc="171871A2">
      <w:start w:val="1"/>
      <w:numFmt w:val="bullet"/>
      <w:lvlText w:val=""/>
      <w:lvlJc w:val="left"/>
      <w:pPr>
        <w:tabs>
          <w:tab w:val="num" w:pos="77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3C00C04"/>
    <w:multiLevelType w:val="hybridMultilevel"/>
    <w:tmpl w:val="9A146DC8"/>
    <w:lvl w:ilvl="0" w:tplc="0C0A000F">
      <w:start w:val="1"/>
      <w:numFmt w:val="decimal"/>
      <w:lvlText w:val="%1."/>
      <w:lvlJc w:val="left"/>
      <w:pPr>
        <w:tabs>
          <w:tab w:val="num" w:pos="720"/>
        </w:tabs>
        <w:ind w:left="720" w:hanging="360"/>
      </w:pPr>
      <w:rPr>
        <w:rFonts w:hint="default"/>
      </w:rPr>
    </w:lvl>
    <w:lvl w:ilvl="1" w:tplc="171871A2">
      <w:start w:val="1"/>
      <w:numFmt w:val="bullet"/>
      <w:lvlText w:val=""/>
      <w:lvlJc w:val="left"/>
      <w:pPr>
        <w:tabs>
          <w:tab w:val="num" w:pos="720"/>
        </w:tabs>
        <w:ind w:left="1440" w:hanging="360"/>
      </w:pPr>
      <w:rPr>
        <w:rFonts w:ascii="Wingdings" w:hAnsi="Wingdings" w:hint="default"/>
        <w:color w:val="auto"/>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644C0481"/>
    <w:multiLevelType w:val="hybridMultilevel"/>
    <w:tmpl w:val="16B2E87C"/>
    <w:lvl w:ilvl="0" w:tplc="3C0A0011">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6">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7">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48">
    <w:nsid w:val="6FF84475"/>
    <w:multiLevelType w:val="singleLevel"/>
    <w:tmpl w:val="29F050FA"/>
    <w:lvl w:ilvl="0">
      <w:numFmt w:val="bullet"/>
      <w:lvlText w:val=""/>
      <w:lvlJc w:val="left"/>
      <w:pPr>
        <w:tabs>
          <w:tab w:val="num" w:pos="1815"/>
        </w:tabs>
        <w:ind w:left="1815" w:hanging="360"/>
      </w:pPr>
      <w:rPr>
        <w:rFonts w:ascii="Symbol" w:hAnsi="Symbol" w:hint="default"/>
      </w:rPr>
    </w:lvl>
  </w:abstractNum>
  <w:abstractNum w:abstractNumId="49">
    <w:nsid w:val="76154812"/>
    <w:multiLevelType w:val="hybridMultilevel"/>
    <w:tmpl w:val="1DA0C914"/>
    <w:lvl w:ilvl="0" w:tplc="171871A2">
      <w:start w:val="1"/>
      <w:numFmt w:val="bullet"/>
      <w:lvlText w:val=""/>
      <w:lvlJc w:val="left"/>
      <w:pPr>
        <w:tabs>
          <w:tab w:val="num" w:pos="420"/>
        </w:tabs>
        <w:ind w:left="1140" w:hanging="360"/>
      </w:pPr>
      <w:rPr>
        <w:rFonts w:ascii="Wingdings" w:hAnsi="Wingdings" w:hint="default"/>
        <w:color w:val="auto"/>
        <w:sz w:val="16"/>
      </w:rPr>
    </w:lvl>
    <w:lvl w:ilvl="1" w:tplc="A1026328">
      <w:start w:val="1"/>
      <w:numFmt w:val="bullet"/>
      <w:lvlText w:val=""/>
      <w:lvlJc w:val="left"/>
      <w:pPr>
        <w:tabs>
          <w:tab w:val="num" w:pos="3612"/>
        </w:tabs>
        <w:ind w:left="2535" w:hanging="2205"/>
      </w:pPr>
      <w:rPr>
        <w:rFonts w:ascii="Wingdings" w:hAnsi="Wingdings" w:hint="default"/>
        <w:color w:val="auto"/>
      </w:rPr>
    </w:lvl>
    <w:lvl w:ilvl="2" w:tplc="340A0005" w:tentative="1">
      <w:start w:val="1"/>
      <w:numFmt w:val="bullet"/>
      <w:lvlText w:val=""/>
      <w:lvlJc w:val="left"/>
      <w:pPr>
        <w:tabs>
          <w:tab w:val="num" w:pos="1410"/>
        </w:tabs>
        <w:ind w:left="1410" w:hanging="360"/>
      </w:pPr>
      <w:rPr>
        <w:rFonts w:ascii="Wingdings" w:hAnsi="Wingdings" w:hint="default"/>
      </w:rPr>
    </w:lvl>
    <w:lvl w:ilvl="3" w:tplc="340A0001" w:tentative="1">
      <w:start w:val="1"/>
      <w:numFmt w:val="bullet"/>
      <w:lvlText w:val=""/>
      <w:lvlJc w:val="left"/>
      <w:pPr>
        <w:tabs>
          <w:tab w:val="num" w:pos="2130"/>
        </w:tabs>
        <w:ind w:left="2130" w:hanging="360"/>
      </w:pPr>
      <w:rPr>
        <w:rFonts w:ascii="Symbol" w:hAnsi="Symbol" w:hint="default"/>
      </w:rPr>
    </w:lvl>
    <w:lvl w:ilvl="4" w:tplc="340A0003" w:tentative="1">
      <w:start w:val="1"/>
      <w:numFmt w:val="bullet"/>
      <w:lvlText w:val="o"/>
      <w:lvlJc w:val="left"/>
      <w:pPr>
        <w:tabs>
          <w:tab w:val="num" w:pos="2850"/>
        </w:tabs>
        <w:ind w:left="2850" w:hanging="360"/>
      </w:pPr>
      <w:rPr>
        <w:rFonts w:ascii="Courier New" w:hAnsi="Courier New" w:cs="Courier New" w:hint="default"/>
      </w:rPr>
    </w:lvl>
    <w:lvl w:ilvl="5" w:tplc="340A0005" w:tentative="1">
      <w:start w:val="1"/>
      <w:numFmt w:val="bullet"/>
      <w:lvlText w:val=""/>
      <w:lvlJc w:val="left"/>
      <w:pPr>
        <w:tabs>
          <w:tab w:val="num" w:pos="3570"/>
        </w:tabs>
        <w:ind w:left="3570" w:hanging="360"/>
      </w:pPr>
      <w:rPr>
        <w:rFonts w:ascii="Wingdings" w:hAnsi="Wingdings" w:hint="default"/>
      </w:rPr>
    </w:lvl>
    <w:lvl w:ilvl="6" w:tplc="340A0001" w:tentative="1">
      <w:start w:val="1"/>
      <w:numFmt w:val="bullet"/>
      <w:lvlText w:val=""/>
      <w:lvlJc w:val="left"/>
      <w:pPr>
        <w:tabs>
          <w:tab w:val="num" w:pos="4290"/>
        </w:tabs>
        <w:ind w:left="4290" w:hanging="360"/>
      </w:pPr>
      <w:rPr>
        <w:rFonts w:ascii="Symbol" w:hAnsi="Symbol" w:hint="default"/>
      </w:rPr>
    </w:lvl>
    <w:lvl w:ilvl="7" w:tplc="340A0003" w:tentative="1">
      <w:start w:val="1"/>
      <w:numFmt w:val="bullet"/>
      <w:lvlText w:val="o"/>
      <w:lvlJc w:val="left"/>
      <w:pPr>
        <w:tabs>
          <w:tab w:val="num" w:pos="5010"/>
        </w:tabs>
        <w:ind w:left="5010" w:hanging="360"/>
      </w:pPr>
      <w:rPr>
        <w:rFonts w:ascii="Courier New" w:hAnsi="Courier New" w:cs="Courier New" w:hint="default"/>
      </w:rPr>
    </w:lvl>
    <w:lvl w:ilvl="8" w:tplc="340A0005" w:tentative="1">
      <w:start w:val="1"/>
      <w:numFmt w:val="bullet"/>
      <w:lvlText w:val=""/>
      <w:lvlJc w:val="left"/>
      <w:pPr>
        <w:tabs>
          <w:tab w:val="num" w:pos="5730"/>
        </w:tabs>
        <w:ind w:left="5730" w:hanging="360"/>
      </w:pPr>
      <w:rPr>
        <w:rFonts w:ascii="Wingdings" w:hAnsi="Wingdings" w:hint="default"/>
      </w:rPr>
    </w:lvl>
  </w:abstractNum>
  <w:abstractNum w:abstractNumId="50">
    <w:nsid w:val="7A6B25B3"/>
    <w:multiLevelType w:val="hybridMultilevel"/>
    <w:tmpl w:val="1A2E97E2"/>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D2A7660"/>
    <w:multiLevelType w:val="hybridMultilevel"/>
    <w:tmpl w:val="0B38D778"/>
    <w:lvl w:ilvl="0" w:tplc="171871A2">
      <w:start w:val="1"/>
      <w:numFmt w:val="bullet"/>
      <w:lvlText w:val=""/>
      <w:lvlJc w:val="left"/>
      <w:pPr>
        <w:tabs>
          <w:tab w:val="num" w:pos="420"/>
        </w:tabs>
        <w:ind w:left="1140" w:hanging="360"/>
      </w:pPr>
      <w:rPr>
        <w:rFonts w:ascii="Wingdings" w:hAnsi="Wingdings" w:hint="default"/>
        <w:color w:val="auto"/>
        <w:sz w:val="16"/>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52">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1"/>
  </w:num>
  <w:num w:numId="2">
    <w:abstractNumId w:val="21"/>
  </w:num>
  <w:num w:numId="3">
    <w:abstractNumId w:val="29"/>
  </w:num>
  <w:num w:numId="4">
    <w:abstractNumId w:val="26"/>
  </w:num>
  <w:num w:numId="5">
    <w:abstractNumId w:val="39"/>
  </w:num>
  <w:num w:numId="6">
    <w:abstractNumId w:val="30"/>
  </w:num>
  <w:num w:numId="7">
    <w:abstractNumId w:val="47"/>
  </w:num>
  <w:num w:numId="8">
    <w:abstractNumId w:val="37"/>
  </w:num>
  <w:num w:numId="9">
    <w:abstractNumId w:val="52"/>
  </w:num>
  <w:num w:numId="10">
    <w:abstractNumId w:val="46"/>
  </w:num>
  <w:num w:numId="11">
    <w:abstractNumId w:val="10"/>
  </w:num>
  <w:num w:numId="12">
    <w:abstractNumId w:val="12"/>
  </w:num>
  <w:num w:numId="13">
    <w:abstractNumId w:val="48"/>
  </w:num>
  <w:num w:numId="14">
    <w:abstractNumId w:val="6"/>
  </w:num>
  <w:num w:numId="15">
    <w:abstractNumId w:val="16"/>
  </w:num>
  <w:num w:numId="16">
    <w:abstractNumId w:val="0"/>
  </w:num>
  <w:num w:numId="17">
    <w:abstractNumId w:val="17"/>
  </w:num>
  <w:num w:numId="18">
    <w:abstractNumId w:val="19"/>
  </w:num>
  <w:num w:numId="19">
    <w:abstractNumId w:val="31"/>
  </w:num>
  <w:num w:numId="20">
    <w:abstractNumId w:val="40"/>
  </w:num>
  <w:num w:numId="21">
    <w:abstractNumId w:val="43"/>
  </w:num>
  <w:num w:numId="22">
    <w:abstractNumId w:val="14"/>
  </w:num>
  <w:num w:numId="23">
    <w:abstractNumId w:val="34"/>
  </w:num>
  <w:num w:numId="24">
    <w:abstractNumId w:val="25"/>
  </w:num>
  <w:num w:numId="25">
    <w:abstractNumId w:val="2"/>
  </w:num>
  <w:num w:numId="26">
    <w:abstractNumId w:val="28"/>
  </w:num>
  <w:num w:numId="27">
    <w:abstractNumId w:val="44"/>
  </w:num>
  <w:num w:numId="28">
    <w:abstractNumId w:val="50"/>
  </w:num>
  <w:num w:numId="29">
    <w:abstractNumId w:val="45"/>
  </w:num>
  <w:num w:numId="30">
    <w:abstractNumId w:val="3"/>
  </w:num>
  <w:num w:numId="31">
    <w:abstractNumId w:val="8"/>
  </w:num>
  <w:num w:numId="32">
    <w:abstractNumId w:val="38"/>
  </w:num>
  <w:num w:numId="33">
    <w:abstractNumId w:val="9"/>
  </w:num>
  <w:num w:numId="34">
    <w:abstractNumId w:val="33"/>
  </w:num>
  <w:num w:numId="35">
    <w:abstractNumId w:val="20"/>
  </w:num>
  <w:num w:numId="36">
    <w:abstractNumId w:val="23"/>
  </w:num>
  <w:num w:numId="37">
    <w:abstractNumId w:val="42"/>
  </w:num>
  <w:num w:numId="38">
    <w:abstractNumId w:val="4"/>
  </w:num>
  <w:num w:numId="39">
    <w:abstractNumId w:val="7"/>
  </w:num>
  <w:num w:numId="40">
    <w:abstractNumId w:val="13"/>
  </w:num>
  <w:num w:numId="41">
    <w:abstractNumId w:val="5"/>
  </w:num>
  <w:num w:numId="42">
    <w:abstractNumId w:val="51"/>
  </w:num>
  <w:num w:numId="43">
    <w:abstractNumId w:val="49"/>
  </w:num>
  <w:num w:numId="44">
    <w:abstractNumId w:val="41"/>
  </w:num>
  <w:num w:numId="45">
    <w:abstractNumId w:val="36"/>
  </w:num>
  <w:num w:numId="46">
    <w:abstractNumId w:val="18"/>
  </w:num>
  <w:num w:numId="47">
    <w:abstractNumId w:val="35"/>
  </w:num>
  <w:num w:numId="48">
    <w:abstractNumId w:val="15"/>
  </w:num>
  <w:num w:numId="49">
    <w:abstractNumId w:val="27"/>
  </w:num>
  <w:num w:numId="50">
    <w:abstractNumId w:val="32"/>
  </w:num>
  <w:num w:numId="51">
    <w:abstractNumId w:val="24"/>
  </w:num>
  <w:num w:numId="52">
    <w:abstractNumId w:val="11"/>
  </w:num>
  <w:num w:numId="53">
    <w:abstractNumId w:val="2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9"/>
  <w:hyphenationZone w:val="425"/>
  <w:evenAndOddHeaders/>
  <w:drawingGridHorizontalSpacing w:val="110"/>
  <w:displayHorizontalDrawingGridEvery w:val="2"/>
  <w:characterSpacingControl w:val="doNotCompress"/>
  <w:hdrShapeDefaults>
    <o:shapedefaults v:ext="edit" spidmax="73730" fillcolor="#ccf" stroke="f">
      <v:fill color="#ccf" opacity="28180f" color2="#34164a" o:opacity2="28180f" rotate="t"/>
      <v:stroke on="f"/>
      <o:colormru v:ext="edit" colors="#ccf,#39f,#9cf"/>
      <o:colormenu v:ext="edit" fillcolor="none" strokecolor="none [2404]" shadowcolor="none [2404]"/>
    </o:shapedefaults>
  </w:hdrShapeDefaults>
  <w:footnotePr>
    <w:footnote w:id="0"/>
    <w:footnote w:id="1"/>
  </w:footnotePr>
  <w:endnotePr>
    <w:endnote w:id="0"/>
    <w:endnote w:id="1"/>
  </w:endnotePr>
  <w:compat/>
  <w:rsids>
    <w:rsidRoot w:val="004C6B1E"/>
    <w:rsid w:val="0000143D"/>
    <w:rsid w:val="00001652"/>
    <w:rsid w:val="000023BC"/>
    <w:rsid w:val="00005B0A"/>
    <w:rsid w:val="00006AE0"/>
    <w:rsid w:val="00007BF9"/>
    <w:rsid w:val="000103B1"/>
    <w:rsid w:val="0001055D"/>
    <w:rsid w:val="00011228"/>
    <w:rsid w:val="00012A5A"/>
    <w:rsid w:val="000130C0"/>
    <w:rsid w:val="00013853"/>
    <w:rsid w:val="000141DD"/>
    <w:rsid w:val="00014EA7"/>
    <w:rsid w:val="0002130C"/>
    <w:rsid w:val="000217F2"/>
    <w:rsid w:val="00021A9F"/>
    <w:rsid w:val="00024147"/>
    <w:rsid w:val="000253C9"/>
    <w:rsid w:val="00025AB9"/>
    <w:rsid w:val="00026620"/>
    <w:rsid w:val="00026ED8"/>
    <w:rsid w:val="0002765E"/>
    <w:rsid w:val="00030199"/>
    <w:rsid w:val="00030B91"/>
    <w:rsid w:val="00030D6D"/>
    <w:rsid w:val="000327FE"/>
    <w:rsid w:val="000333C6"/>
    <w:rsid w:val="00034391"/>
    <w:rsid w:val="00034495"/>
    <w:rsid w:val="000344B6"/>
    <w:rsid w:val="00035765"/>
    <w:rsid w:val="00036269"/>
    <w:rsid w:val="00036586"/>
    <w:rsid w:val="00037847"/>
    <w:rsid w:val="00042BA7"/>
    <w:rsid w:val="000446C1"/>
    <w:rsid w:val="00045393"/>
    <w:rsid w:val="00045710"/>
    <w:rsid w:val="000463B6"/>
    <w:rsid w:val="000470E5"/>
    <w:rsid w:val="00047889"/>
    <w:rsid w:val="00053606"/>
    <w:rsid w:val="00053697"/>
    <w:rsid w:val="000542C9"/>
    <w:rsid w:val="000558E5"/>
    <w:rsid w:val="00057004"/>
    <w:rsid w:val="00057679"/>
    <w:rsid w:val="00057A2C"/>
    <w:rsid w:val="00057C76"/>
    <w:rsid w:val="0006190C"/>
    <w:rsid w:val="00061D92"/>
    <w:rsid w:val="00063D31"/>
    <w:rsid w:val="0006523A"/>
    <w:rsid w:val="00065706"/>
    <w:rsid w:val="000661A3"/>
    <w:rsid w:val="00066592"/>
    <w:rsid w:val="00067155"/>
    <w:rsid w:val="00067696"/>
    <w:rsid w:val="00070CDF"/>
    <w:rsid w:val="00074791"/>
    <w:rsid w:val="00074B2C"/>
    <w:rsid w:val="00075DC2"/>
    <w:rsid w:val="0007603B"/>
    <w:rsid w:val="00076AF7"/>
    <w:rsid w:val="000773DA"/>
    <w:rsid w:val="00077C46"/>
    <w:rsid w:val="000816E2"/>
    <w:rsid w:val="000816FC"/>
    <w:rsid w:val="000818AA"/>
    <w:rsid w:val="000821F5"/>
    <w:rsid w:val="00083A3B"/>
    <w:rsid w:val="00084040"/>
    <w:rsid w:val="00084252"/>
    <w:rsid w:val="00084F82"/>
    <w:rsid w:val="000867B4"/>
    <w:rsid w:val="000871B8"/>
    <w:rsid w:val="00087EDB"/>
    <w:rsid w:val="00091A14"/>
    <w:rsid w:val="00091D9C"/>
    <w:rsid w:val="000930BC"/>
    <w:rsid w:val="0009393E"/>
    <w:rsid w:val="000954DB"/>
    <w:rsid w:val="0009778D"/>
    <w:rsid w:val="000A27C7"/>
    <w:rsid w:val="000A2AFB"/>
    <w:rsid w:val="000A2C63"/>
    <w:rsid w:val="000A3093"/>
    <w:rsid w:val="000A3C2B"/>
    <w:rsid w:val="000A652F"/>
    <w:rsid w:val="000A733D"/>
    <w:rsid w:val="000B3012"/>
    <w:rsid w:val="000B305A"/>
    <w:rsid w:val="000B4CA6"/>
    <w:rsid w:val="000B5ABB"/>
    <w:rsid w:val="000B5F8F"/>
    <w:rsid w:val="000B6414"/>
    <w:rsid w:val="000C0287"/>
    <w:rsid w:val="000C2228"/>
    <w:rsid w:val="000C32C4"/>
    <w:rsid w:val="000C36F1"/>
    <w:rsid w:val="000C3C42"/>
    <w:rsid w:val="000D00FF"/>
    <w:rsid w:val="000D0314"/>
    <w:rsid w:val="000D18AA"/>
    <w:rsid w:val="000D3400"/>
    <w:rsid w:val="000D3AE8"/>
    <w:rsid w:val="000D5670"/>
    <w:rsid w:val="000D6A46"/>
    <w:rsid w:val="000E0FD3"/>
    <w:rsid w:val="000E16C7"/>
    <w:rsid w:val="000E1D79"/>
    <w:rsid w:val="000E23DF"/>
    <w:rsid w:val="000E71F1"/>
    <w:rsid w:val="000F02DF"/>
    <w:rsid w:val="000F107A"/>
    <w:rsid w:val="000F1136"/>
    <w:rsid w:val="000F5DEF"/>
    <w:rsid w:val="000F7C8D"/>
    <w:rsid w:val="00101DE8"/>
    <w:rsid w:val="00104BE7"/>
    <w:rsid w:val="00104D18"/>
    <w:rsid w:val="00107D21"/>
    <w:rsid w:val="00110787"/>
    <w:rsid w:val="00110C53"/>
    <w:rsid w:val="0011257D"/>
    <w:rsid w:val="001125CD"/>
    <w:rsid w:val="00112B3A"/>
    <w:rsid w:val="001139AF"/>
    <w:rsid w:val="00113C00"/>
    <w:rsid w:val="00114E50"/>
    <w:rsid w:val="00116A98"/>
    <w:rsid w:val="001177A4"/>
    <w:rsid w:val="00120326"/>
    <w:rsid w:val="00120A76"/>
    <w:rsid w:val="0012172F"/>
    <w:rsid w:val="001225A2"/>
    <w:rsid w:val="001237D0"/>
    <w:rsid w:val="00123C17"/>
    <w:rsid w:val="00127A28"/>
    <w:rsid w:val="00136723"/>
    <w:rsid w:val="001368CD"/>
    <w:rsid w:val="00137A71"/>
    <w:rsid w:val="0014190E"/>
    <w:rsid w:val="001420A6"/>
    <w:rsid w:val="00142D47"/>
    <w:rsid w:val="00144579"/>
    <w:rsid w:val="00154102"/>
    <w:rsid w:val="001556A2"/>
    <w:rsid w:val="00155D50"/>
    <w:rsid w:val="001608C6"/>
    <w:rsid w:val="001609D0"/>
    <w:rsid w:val="00160BD7"/>
    <w:rsid w:val="001610D6"/>
    <w:rsid w:val="001614D5"/>
    <w:rsid w:val="00163804"/>
    <w:rsid w:val="00163A32"/>
    <w:rsid w:val="00164C5D"/>
    <w:rsid w:val="001654C0"/>
    <w:rsid w:val="00165772"/>
    <w:rsid w:val="0016704E"/>
    <w:rsid w:val="00170F13"/>
    <w:rsid w:val="00173279"/>
    <w:rsid w:val="00175BF1"/>
    <w:rsid w:val="00176030"/>
    <w:rsid w:val="00176B55"/>
    <w:rsid w:val="00177920"/>
    <w:rsid w:val="00177F9F"/>
    <w:rsid w:val="001828C5"/>
    <w:rsid w:val="00182C71"/>
    <w:rsid w:val="001853D7"/>
    <w:rsid w:val="00185AD1"/>
    <w:rsid w:val="001866B9"/>
    <w:rsid w:val="00187EDD"/>
    <w:rsid w:val="00190238"/>
    <w:rsid w:val="00190778"/>
    <w:rsid w:val="001910D6"/>
    <w:rsid w:val="001932F9"/>
    <w:rsid w:val="001A0C09"/>
    <w:rsid w:val="001A17F6"/>
    <w:rsid w:val="001A4D50"/>
    <w:rsid w:val="001A5AC3"/>
    <w:rsid w:val="001A6098"/>
    <w:rsid w:val="001B05BD"/>
    <w:rsid w:val="001B0DAC"/>
    <w:rsid w:val="001B2025"/>
    <w:rsid w:val="001B2FA5"/>
    <w:rsid w:val="001B5C8F"/>
    <w:rsid w:val="001B63B1"/>
    <w:rsid w:val="001C0639"/>
    <w:rsid w:val="001C2D9E"/>
    <w:rsid w:val="001C30C1"/>
    <w:rsid w:val="001C311B"/>
    <w:rsid w:val="001C312D"/>
    <w:rsid w:val="001C32A8"/>
    <w:rsid w:val="001C3A48"/>
    <w:rsid w:val="001C5813"/>
    <w:rsid w:val="001C5E1E"/>
    <w:rsid w:val="001D0029"/>
    <w:rsid w:val="001D3B01"/>
    <w:rsid w:val="001D5DE6"/>
    <w:rsid w:val="001D717A"/>
    <w:rsid w:val="001E26DD"/>
    <w:rsid w:val="001E320C"/>
    <w:rsid w:val="001E3DB1"/>
    <w:rsid w:val="001E56D0"/>
    <w:rsid w:val="001E7A22"/>
    <w:rsid w:val="001F22E2"/>
    <w:rsid w:val="001F7597"/>
    <w:rsid w:val="0020025B"/>
    <w:rsid w:val="002018F5"/>
    <w:rsid w:val="00206F8B"/>
    <w:rsid w:val="00206F92"/>
    <w:rsid w:val="0021041E"/>
    <w:rsid w:val="00210C23"/>
    <w:rsid w:val="00210D05"/>
    <w:rsid w:val="002128F9"/>
    <w:rsid w:val="00214BAC"/>
    <w:rsid w:val="002151E3"/>
    <w:rsid w:val="00216832"/>
    <w:rsid w:val="00217562"/>
    <w:rsid w:val="00217E69"/>
    <w:rsid w:val="002200CE"/>
    <w:rsid w:val="002206EF"/>
    <w:rsid w:val="002220DB"/>
    <w:rsid w:val="00222A12"/>
    <w:rsid w:val="0022328C"/>
    <w:rsid w:val="00224B1A"/>
    <w:rsid w:val="00224B87"/>
    <w:rsid w:val="00224CFC"/>
    <w:rsid w:val="00230E15"/>
    <w:rsid w:val="00230F2E"/>
    <w:rsid w:val="00235129"/>
    <w:rsid w:val="00235DB8"/>
    <w:rsid w:val="00236C2E"/>
    <w:rsid w:val="00236EFC"/>
    <w:rsid w:val="00241C04"/>
    <w:rsid w:val="00241DCA"/>
    <w:rsid w:val="00242C42"/>
    <w:rsid w:val="00242FA3"/>
    <w:rsid w:val="0024448C"/>
    <w:rsid w:val="00245504"/>
    <w:rsid w:val="00245B37"/>
    <w:rsid w:val="00247773"/>
    <w:rsid w:val="00250D23"/>
    <w:rsid w:val="00251765"/>
    <w:rsid w:val="00255D0D"/>
    <w:rsid w:val="002567C6"/>
    <w:rsid w:val="002573AD"/>
    <w:rsid w:val="00257E43"/>
    <w:rsid w:val="00264E45"/>
    <w:rsid w:val="002657B3"/>
    <w:rsid w:val="00265A45"/>
    <w:rsid w:val="0026647C"/>
    <w:rsid w:val="0027011E"/>
    <w:rsid w:val="00270217"/>
    <w:rsid w:val="00270DC8"/>
    <w:rsid w:val="00275A8B"/>
    <w:rsid w:val="002772DE"/>
    <w:rsid w:val="0028043E"/>
    <w:rsid w:val="00281491"/>
    <w:rsid w:val="0028415F"/>
    <w:rsid w:val="002843B3"/>
    <w:rsid w:val="002873F6"/>
    <w:rsid w:val="00287CEE"/>
    <w:rsid w:val="002912B5"/>
    <w:rsid w:val="00291AC2"/>
    <w:rsid w:val="0029483D"/>
    <w:rsid w:val="00294FD5"/>
    <w:rsid w:val="00295C96"/>
    <w:rsid w:val="00297604"/>
    <w:rsid w:val="002A1E1D"/>
    <w:rsid w:val="002A219B"/>
    <w:rsid w:val="002A43EF"/>
    <w:rsid w:val="002A7CBE"/>
    <w:rsid w:val="002B200C"/>
    <w:rsid w:val="002B3CE0"/>
    <w:rsid w:val="002B4EF2"/>
    <w:rsid w:val="002B5D2B"/>
    <w:rsid w:val="002B6A9E"/>
    <w:rsid w:val="002C179D"/>
    <w:rsid w:val="002C40BA"/>
    <w:rsid w:val="002C5ED2"/>
    <w:rsid w:val="002C6271"/>
    <w:rsid w:val="002C6F34"/>
    <w:rsid w:val="002C7B3A"/>
    <w:rsid w:val="002C7EC8"/>
    <w:rsid w:val="002D128C"/>
    <w:rsid w:val="002D1E4A"/>
    <w:rsid w:val="002D376B"/>
    <w:rsid w:val="002D3F4E"/>
    <w:rsid w:val="002D4F01"/>
    <w:rsid w:val="002D605D"/>
    <w:rsid w:val="002E1581"/>
    <w:rsid w:val="002E1745"/>
    <w:rsid w:val="002E2C9F"/>
    <w:rsid w:val="002E2F0A"/>
    <w:rsid w:val="002E4538"/>
    <w:rsid w:val="002E4680"/>
    <w:rsid w:val="002E503B"/>
    <w:rsid w:val="002E60FE"/>
    <w:rsid w:val="002E6A9A"/>
    <w:rsid w:val="002E6BF2"/>
    <w:rsid w:val="002E721D"/>
    <w:rsid w:val="002E7C9E"/>
    <w:rsid w:val="002E7ECB"/>
    <w:rsid w:val="002F1240"/>
    <w:rsid w:val="002F3636"/>
    <w:rsid w:val="002F5994"/>
    <w:rsid w:val="002F6B62"/>
    <w:rsid w:val="002F7A87"/>
    <w:rsid w:val="00301055"/>
    <w:rsid w:val="00303E63"/>
    <w:rsid w:val="00304E73"/>
    <w:rsid w:val="003069EF"/>
    <w:rsid w:val="00310F4F"/>
    <w:rsid w:val="00311074"/>
    <w:rsid w:val="003111F1"/>
    <w:rsid w:val="003133CB"/>
    <w:rsid w:val="00314413"/>
    <w:rsid w:val="0031637E"/>
    <w:rsid w:val="003242B5"/>
    <w:rsid w:val="003263D8"/>
    <w:rsid w:val="00330AF9"/>
    <w:rsid w:val="00330D46"/>
    <w:rsid w:val="00332723"/>
    <w:rsid w:val="00332ED5"/>
    <w:rsid w:val="00332EFC"/>
    <w:rsid w:val="00333EFB"/>
    <w:rsid w:val="003340A3"/>
    <w:rsid w:val="003340C1"/>
    <w:rsid w:val="00335977"/>
    <w:rsid w:val="00336C5A"/>
    <w:rsid w:val="00345B1C"/>
    <w:rsid w:val="00346577"/>
    <w:rsid w:val="00350EF3"/>
    <w:rsid w:val="00351A5B"/>
    <w:rsid w:val="003526E9"/>
    <w:rsid w:val="003534F3"/>
    <w:rsid w:val="00354198"/>
    <w:rsid w:val="003562D8"/>
    <w:rsid w:val="003567C0"/>
    <w:rsid w:val="003600A5"/>
    <w:rsid w:val="00361078"/>
    <w:rsid w:val="0036570D"/>
    <w:rsid w:val="00366213"/>
    <w:rsid w:val="00366598"/>
    <w:rsid w:val="00366A24"/>
    <w:rsid w:val="0036703A"/>
    <w:rsid w:val="003676F3"/>
    <w:rsid w:val="0037008D"/>
    <w:rsid w:val="00371DA6"/>
    <w:rsid w:val="00373B28"/>
    <w:rsid w:val="0037582D"/>
    <w:rsid w:val="00376A25"/>
    <w:rsid w:val="00376FEC"/>
    <w:rsid w:val="00381E5E"/>
    <w:rsid w:val="00382D9F"/>
    <w:rsid w:val="003845DA"/>
    <w:rsid w:val="00386D1C"/>
    <w:rsid w:val="00386E6A"/>
    <w:rsid w:val="0039049B"/>
    <w:rsid w:val="003926D5"/>
    <w:rsid w:val="00394CE3"/>
    <w:rsid w:val="00396039"/>
    <w:rsid w:val="003966CD"/>
    <w:rsid w:val="00397EA5"/>
    <w:rsid w:val="003A03AE"/>
    <w:rsid w:val="003A274B"/>
    <w:rsid w:val="003A3A3F"/>
    <w:rsid w:val="003A66A5"/>
    <w:rsid w:val="003A67E4"/>
    <w:rsid w:val="003A69D4"/>
    <w:rsid w:val="003A7048"/>
    <w:rsid w:val="003B1B72"/>
    <w:rsid w:val="003B22EC"/>
    <w:rsid w:val="003B2D3C"/>
    <w:rsid w:val="003B3A69"/>
    <w:rsid w:val="003B3C7D"/>
    <w:rsid w:val="003B3EF0"/>
    <w:rsid w:val="003B4624"/>
    <w:rsid w:val="003B4C70"/>
    <w:rsid w:val="003B4D48"/>
    <w:rsid w:val="003B5684"/>
    <w:rsid w:val="003B5C5B"/>
    <w:rsid w:val="003C00C3"/>
    <w:rsid w:val="003C038E"/>
    <w:rsid w:val="003C10C6"/>
    <w:rsid w:val="003C207F"/>
    <w:rsid w:val="003C2711"/>
    <w:rsid w:val="003C403F"/>
    <w:rsid w:val="003C4A3F"/>
    <w:rsid w:val="003C4BDE"/>
    <w:rsid w:val="003C530A"/>
    <w:rsid w:val="003C6BC9"/>
    <w:rsid w:val="003C6F4E"/>
    <w:rsid w:val="003C7AFE"/>
    <w:rsid w:val="003D1246"/>
    <w:rsid w:val="003D303D"/>
    <w:rsid w:val="003D368F"/>
    <w:rsid w:val="003D3F27"/>
    <w:rsid w:val="003D4217"/>
    <w:rsid w:val="003D5022"/>
    <w:rsid w:val="003D5251"/>
    <w:rsid w:val="003D656C"/>
    <w:rsid w:val="003D706A"/>
    <w:rsid w:val="003D7ECE"/>
    <w:rsid w:val="003E05FB"/>
    <w:rsid w:val="003E1254"/>
    <w:rsid w:val="003E17B0"/>
    <w:rsid w:val="003E1ADB"/>
    <w:rsid w:val="003E22F0"/>
    <w:rsid w:val="003E2ED5"/>
    <w:rsid w:val="003E426C"/>
    <w:rsid w:val="003E4CE2"/>
    <w:rsid w:val="003E6ED3"/>
    <w:rsid w:val="003F0DCF"/>
    <w:rsid w:val="003F0F82"/>
    <w:rsid w:val="003F244B"/>
    <w:rsid w:val="003F2EAA"/>
    <w:rsid w:val="003F3C8F"/>
    <w:rsid w:val="003F43A1"/>
    <w:rsid w:val="003F5CD5"/>
    <w:rsid w:val="003F6B4B"/>
    <w:rsid w:val="003F72D6"/>
    <w:rsid w:val="00400947"/>
    <w:rsid w:val="00401C0B"/>
    <w:rsid w:val="00405940"/>
    <w:rsid w:val="00406D6A"/>
    <w:rsid w:val="00410525"/>
    <w:rsid w:val="00412356"/>
    <w:rsid w:val="00412384"/>
    <w:rsid w:val="00415272"/>
    <w:rsid w:val="004164E7"/>
    <w:rsid w:val="004215A6"/>
    <w:rsid w:val="00421969"/>
    <w:rsid w:val="004219A1"/>
    <w:rsid w:val="00422677"/>
    <w:rsid w:val="0042282E"/>
    <w:rsid w:val="004246EB"/>
    <w:rsid w:val="00424F81"/>
    <w:rsid w:val="0042692D"/>
    <w:rsid w:val="0042695B"/>
    <w:rsid w:val="00426DB1"/>
    <w:rsid w:val="00432AE8"/>
    <w:rsid w:val="00432BBC"/>
    <w:rsid w:val="004344C0"/>
    <w:rsid w:val="004376E4"/>
    <w:rsid w:val="00437C74"/>
    <w:rsid w:val="0044285B"/>
    <w:rsid w:val="00443CA8"/>
    <w:rsid w:val="00444A24"/>
    <w:rsid w:val="00447DC6"/>
    <w:rsid w:val="004500C6"/>
    <w:rsid w:val="00454B82"/>
    <w:rsid w:val="0045681C"/>
    <w:rsid w:val="00456A53"/>
    <w:rsid w:val="004575BF"/>
    <w:rsid w:val="00457E69"/>
    <w:rsid w:val="00460659"/>
    <w:rsid w:val="0046409E"/>
    <w:rsid w:val="004654DD"/>
    <w:rsid w:val="00466559"/>
    <w:rsid w:val="0046667D"/>
    <w:rsid w:val="00466696"/>
    <w:rsid w:val="00466EEB"/>
    <w:rsid w:val="00467473"/>
    <w:rsid w:val="00467BDB"/>
    <w:rsid w:val="00472697"/>
    <w:rsid w:val="00473BE0"/>
    <w:rsid w:val="00473F43"/>
    <w:rsid w:val="004744B7"/>
    <w:rsid w:val="00476A06"/>
    <w:rsid w:val="00476EFC"/>
    <w:rsid w:val="004815D6"/>
    <w:rsid w:val="00481FA1"/>
    <w:rsid w:val="00485411"/>
    <w:rsid w:val="00490327"/>
    <w:rsid w:val="00490D9F"/>
    <w:rsid w:val="004911C4"/>
    <w:rsid w:val="00492CD4"/>
    <w:rsid w:val="00494602"/>
    <w:rsid w:val="004953C5"/>
    <w:rsid w:val="004968DD"/>
    <w:rsid w:val="00497B87"/>
    <w:rsid w:val="004A0640"/>
    <w:rsid w:val="004A1E53"/>
    <w:rsid w:val="004A2DBC"/>
    <w:rsid w:val="004A435E"/>
    <w:rsid w:val="004A4AB6"/>
    <w:rsid w:val="004A570B"/>
    <w:rsid w:val="004B1A4A"/>
    <w:rsid w:val="004B1E89"/>
    <w:rsid w:val="004B27BA"/>
    <w:rsid w:val="004B3479"/>
    <w:rsid w:val="004B39C5"/>
    <w:rsid w:val="004B4D10"/>
    <w:rsid w:val="004B4EE6"/>
    <w:rsid w:val="004B6477"/>
    <w:rsid w:val="004B655D"/>
    <w:rsid w:val="004B71E0"/>
    <w:rsid w:val="004C0F80"/>
    <w:rsid w:val="004C3645"/>
    <w:rsid w:val="004C39CC"/>
    <w:rsid w:val="004C5900"/>
    <w:rsid w:val="004C65E1"/>
    <w:rsid w:val="004C6B1E"/>
    <w:rsid w:val="004C6F77"/>
    <w:rsid w:val="004C7A41"/>
    <w:rsid w:val="004D002B"/>
    <w:rsid w:val="004D3183"/>
    <w:rsid w:val="004D4385"/>
    <w:rsid w:val="004D650F"/>
    <w:rsid w:val="004D661A"/>
    <w:rsid w:val="004D67B1"/>
    <w:rsid w:val="004D705A"/>
    <w:rsid w:val="004E4102"/>
    <w:rsid w:val="004E5441"/>
    <w:rsid w:val="004E5A7E"/>
    <w:rsid w:val="004E6E51"/>
    <w:rsid w:val="004F03A4"/>
    <w:rsid w:val="004F49D9"/>
    <w:rsid w:val="004F6114"/>
    <w:rsid w:val="004F653C"/>
    <w:rsid w:val="004F68CA"/>
    <w:rsid w:val="004F79DE"/>
    <w:rsid w:val="004F7FE2"/>
    <w:rsid w:val="005004AD"/>
    <w:rsid w:val="00501186"/>
    <w:rsid w:val="00501F38"/>
    <w:rsid w:val="00502B86"/>
    <w:rsid w:val="00502E8A"/>
    <w:rsid w:val="00503136"/>
    <w:rsid w:val="00503806"/>
    <w:rsid w:val="0050552F"/>
    <w:rsid w:val="005057CC"/>
    <w:rsid w:val="005079CB"/>
    <w:rsid w:val="00510214"/>
    <w:rsid w:val="005106E4"/>
    <w:rsid w:val="00511977"/>
    <w:rsid w:val="00511AFB"/>
    <w:rsid w:val="0051238A"/>
    <w:rsid w:val="00515243"/>
    <w:rsid w:val="00516CE2"/>
    <w:rsid w:val="00516FAC"/>
    <w:rsid w:val="00517305"/>
    <w:rsid w:val="00520DBC"/>
    <w:rsid w:val="00520F66"/>
    <w:rsid w:val="00522749"/>
    <w:rsid w:val="00523B88"/>
    <w:rsid w:val="00523E27"/>
    <w:rsid w:val="00524700"/>
    <w:rsid w:val="00524E69"/>
    <w:rsid w:val="00533C56"/>
    <w:rsid w:val="00534891"/>
    <w:rsid w:val="005400E6"/>
    <w:rsid w:val="00540C89"/>
    <w:rsid w:val="0054176C"/>
    <w:rsid w:val="00541FDD"/>
    <w:rsid w:val="00541FF4"/>
    <w:rsid w:val="005465A7"/>
    <w:rsid w:val="0054727E"/>
    <w:rsid w:val="00550436"/>
    <w:rsid w:val="00551005"/>
    <w:rsid w:val="005512F7"/>
    <w:rsid w:val="005519CD"/>
    <w:rsid w:val="005536C2"/>
    <w:rsid w:val="00555539"/>
    <w:rsid w:val="0055705B"/>
    <w:rsid w:val="00557366"/>
    <w:rsid w:val="00557502"/>
    <w:rsid w:val="00557EA5"/>
    <w:rsid w:val="005609B0"/>
    <w:rsid w:val="00561DDD"/>
    <w:rsid w:val="005624F8"/>
    <w:rsid w:val="005636C9"/>
    <w:rsid w:val="005641DC"/>
    <w:rsid w:val="00566328"/>
    <w:rsid w:val="00566ECC"/>
    <w:rsid w:val="005702BD"/>
    <w:rsid w:val="005714BA"/>
    <w:rsid w:val="00571C43"/>
    <w:rsid w:val="00580381"/>
    <w:rsid w:val="00581908"/>
    <w:rsid w:val="00581DF1"/>
    <w:rsid w:val="005841AC"/>
    <w:rsid w:val="00584435"/>
    <w:rsid w:val="0058463D"/>
    <w:rsid w:val="00584D9B"/>
    <w:rsid w:val="005859B4"/>
    <w:rsid w:val="005859EF"/>
    <w:rsid w:val="00586F36"/>
    <w:rsid w:val="005909EF"/>
    <w:rsid w:val="0059182B"/>
    <w:rsid w:val="00591B91"/>
    <w:rsid w:val="005925AC"/>
    <w:rsid w:val="0059538A"/>
    <w:rsid w:val="00595C45"/>
    <w:rsid w:val="00597853"/>
    <w:rsid w:val="005A085C"/>
    <w:rsid w:val="005A0F7F"/>
    <w:rsid w:val="005A2C7A"/>
    <w:rsid w:val="005A48DC"/>
    <w:rsid w:val="005A5FF9"/>
    <w:rsid w:val="005A65A5"/>
    <w:rsid w:val="005A73BB"/>
    <w:rsid w:val="005B127B"/>
    <w:rsid w:val="005B1571"/>
    <w:rsid w:val="005B2BB6"/>
    <w:rsid w:val="005B32F6"/>
    <w:rsid w:val="005B37B5"/>
    <w:rsid w:val="005B6F33"/>
    <w:rsid w:val="005B7462"/>
    <w:rsid w:val="005C047F"/>
    <w:rsid w:val="005C0569"/>
    <w:rsid w:val="005C064E"/>
    <w:rsid w:val="005C1B54"/>
    <w:rsid w:val="005C3326"/>
    <w:rsid w:val="005C39FD"/>
    <w:rsid w:val="005C5EBB"/>
    <w:rsid w:val="005C6651"/>
    <w:rsid w:val="005C68B1"/>
    <w:rsid w:val="005C71C4"/>
    <w:rsid w:val="005D2CAD"/>
    <w:rsid w:val="005E21A9"/>
    <w:rsid w:val="005E264B"/>
    <w:rsid w:val="005E3EBF"/>
    <w:rsid w:val="005E4A03"/>
    <w:rsid w:val="005E4D7F"/>
    <w:rsid w:val="005E593B"/>
    <w:rsid w:val="005F0D58"/>
    <w:rsid w:val="005F24FE"/>
    <w:rsid w:val="005F28D1"/>
    <w:rsid w:val="005F2D99"/>
    <w:rsid w:val="005F383C"/>
    <w:rsid w:val="005F4619"/>
    <w:rsid w:val="005F4A68"/>
    <w:rsid w:val="005F4CE5"/>
    <w:rsid w:val="005F6732"/>
    <w:rsid w:val="006003AE"/>
    <w:rsid w:val="006006B6"/>
    <w:rsid w:val="00603CA8"/>
    <w:rsid w:val="006048B3"/>
    <w:rsid w:val="00612A6F"/>
    <w:rsid w:val="00613B70"/>
    <w:rsid w:val="00613C6C"/>
    <w:rsid w:val="00614DDE"/>
    <w:rsid w:val="006163D9"/>
    <w:rsid w:val="00616520"/>
    <w:rsid w:val="00617011"/>
    <w:rsid w:val="00617FC5"/>
    <w:rsid w:val="006216E2"/>
    <w:rsid w:val="00622778"/>
    <w:rsid w:val="006229CF"/>
    <w:rsid w:val="0062456B"/>
    <w:rsid w:val="00625B2C"/>
    <w:rsid w:val="00626CE2"/>
    <w:rsid w:val="0062781E"/>
    <w:rsid w:val="006307EB"/>
    <w:rsid w:val="00632EB0"/>
    <w:rsid w:val="0063418A"/>
    <w:rsid w:val="00635732"/>
    <w:rsid w:val="00636414"/>
    <w:rsid w:val="00636AD3"/>
    <w:rsid w:val="00637BAC"/>
    <w:rsid w:val="00642C87"/>
    <w:rsid w:val="006440C9"/>
    <w:rsid w:val="00645AD4"/>
    <w:rsid w:val="00646218"/>
    <w:rsid w:val="0064696A"/>
    <w:rsid w:val="00650ED5"/>
    <w:rsid w:val="00651B9B"/>
    <w:rsid w:val="006538A9"/>
    <w:rsid w:val="00654BED"/>
    <w:rsid w:val="00655376"/>
    <w:rsid w:val="00656630"/>
    <w:rsid w:val="00664785"/>
    <w:rsid w:val="00664810"/>
    <w:rsid w:val="00664C1A"/>
    <w:rsid w:val="006652A9"/>
    <w:rsid w:val="0067094F"/>
    <w:rsid w:val="00670D0E"/>
    <w:rsid w:val="00673015"/>
    <w:rsid w:val="0067305A"/>
    <w:rsid w:val="006734D8"/>
    <w:rsid w:val="006745E5"/>
    <w:rsid w:val="00675D5F"/>
    <w:rsid w:val="0068030F"/>
    <w:rsid w:val="006809CC"/>
    <w:rsid w:val="00682E2D"/>
    <w:rsid w:val="00685096"/>
    <w:rsid w:val="0068510C"/>
    <w:rsid w:val="0068621D"/>
    <w:rsid w:val="00687056"/>
    <w:rsid w:val="00690027"/>
    <w:rsid w:val="00691825"/>
    <w:rsid w:val="006921CD"/>
    <w:rsid w:val="006928CF"/>
    <w:rsid w:val="006A1EE9"/>
    <w:rsid w:val="006A4563"/>
    <w:rsid w:val="006A54DF"/>
    <w:rsid w:val="006A59CA"/>
    <w:rsid w:val="006A6183"/>
    <w:rsid w:val="006A788E"/>
    <w:rsid w:val="006B0D5B"/>
    <w:rsid w:val="006B1B7D"/>
    <w:rsid w:val="006B1DB3"/>
    <w:rsid w:val="006B1DDD"/>
    <w:rsid w:val="006B1FED"/>
    <w:rsid w:val="006B2497"/>
    <w:rsid w:val="006B2788"/>
    <w:rsid w:val="006B5A2D"/>
    <w:rsid w:val="006B5DA5"/>
    <w:rsid w:val="006C0265"/>
    <w:rsid w:val="006C4102"/>
    <w:rsid w:val="006C4FD4"/>
    <w:rsid w:val="006C55C9"/>
    <w:rsid w:val="006C7923"/>
    <w:rsid w:val="006D0939"/>
    <w:rsid w:val="006D1B72"/>
    <w:rsid w:val="006D1DB5"/>
    <w:rsid w:val="006D3996"/>
    <w:rsid w:val="006D3F4E"/>
    <w:rsid w:val="006D6681"/>
    <w:rsid w:val="006E14D0"/>
    <w:rsid w:val="006E1642"/>
    <w:rsid w:val="006E1B50"/>
    <w:rsid w:val="006E220C"/>
    <w:rsid w:val="006E2841"/>
    <w:rsid w:val="006E35DC"/>
    <w:rsid w:val="006E384D"/>
    <w:rsid w:val="006E46D2"/>
    <w:rsid w:val="006E5115"/>
    <w:rsid w:val="006E6E2A"/>
    <w:rsid w:val="006E7671"/>
    <w:rsid w:val="006F369E"/>
    <w:rsid w:val="006F39E0"/>
    <w:rsid w:val="006F3E6C"/>
    <w:rsid w:val="006F4D7A"/>
    <w:rsid w:val="006F6061"/>
    <w:rsid w:val="006F668A"/>
    <w:rsid w:val="006F6C2A"/>
    <w:rsid w:val="006F78EA"/>
    <w:rsid w:val="006F7B9A"/>
    <w:rsid w:val="007002B9"/>
    <w:rsid w:val="00701313"/>
    <w:rsid w:val="00701736"/>
    <w:rsid w:val="00702119"/>
    <w:rsid w:val="007036EE"/>
    <w:rsid w:val="00705654"/>
    <w:rsid w:val="00705E67"/>
    <w:rsid w:val="0070737A"/>
    <w:rsid w:val="00711473"/>
    <w:rsid w:val="007123C8"/>
    <w:rsid w:val="00714EBB"/>
    <w:rsid w:val="007156EE"/>
    <w:rsid w:val="00715FCC"/>
    <w:rsid w:val="0071681C"/>
    <w:rsid w:val="00720377"/>
    <w:rsid w:val="00722B68"/>
    <w:rsid w:val="007250E8"/>
    <w:rsid w:val="00725FBD"/>
    <w:rsid w:val="00727114"/>
    <w:rsid w:val="00727B28"/>
    <w:rsid w:val="00730037"/>
    <w:rsid w:val="00731D03"/>
    <w:rsid w:val="0073228F"/>
    <w:rsid w:val="007322F9"/>
    <w:rsid w:val="007359BD"/>
    <w:rsid w:val="00737F0F"/>
    <w:rsid w:val="00743248"/>
    <w:rsid w:val="00744C1B"/>
    <w:rsid w:val="00746691"/>
    <w:rsid w:val="00750B80"/>
    <w:rsid w:val="00751458"/>
    <w:rsid w:val="0075256E"/>
    <w:rsid w:val="00753DE8"/>
    <w:rsid w:val="00754217"/>
    <w:rsid w:val="00754610"/>
    <w:rsid w:val="00757734"/>
    <w:rsid w:val="00760034"/>
    <w:rsid w:val="00761866"/>
    <w:rsid w:val="007636D4"/>
    <w:rsid w:val="007646C9"/>
    <w:rsid w:val="0076638C"/>
    <w:rsid w:val="00767F7A"/>
    <w:rsid w:val="00770218"/>
    <w:rsid w:val="00770B5D"/>
    <w:rsid w:val="007712D4"/>
    <w:rsid w:val="00772D2A"/>
    <w:rsid w:val="00781DE9"/>
    <w:rsid w:val="00783098"/>
    <w:rsid w:val="00783519"/>
    <w:rsid w:val="0078406F"/>
    <w:rsid w:val="00784100"/>
    <w:rsid w:val="007849B8"/>
    <w:rsid w:val="00784D34"/>
    <w:rsid w:val="00786377"/>
    <w:rsid w:val="00791D1E"/>
    <w:rsid w:val="00794069"/>
    <w:rsid w:val="007955DE"/>
    <w:rsid w:val="007978C6"/>
    <w:rsid w:val="007A1DA4"/>
    <w:rsid w:val="007A2171"/>
    <w:rsid w:val="007A22C3"/>
    <w:rsid w:val="007A3323"/>
    <w:rsid w:val="007A3564"/>
    <w:rsid w:val="007A37C9"/>
    <w:rsid w:val="007A59CE"/>
    <w:rsid w:val="007A6540"/>
    <w:rsid w:val="007A702E"/>
    <w:rsid w:val="007B12F7"/>
    <w:rsid w:val="007B45D3"/>
    <w:rsid w:val="007B4C14"/>
    <w:rsid w:val="007B4CCF"/>
    <w:rsid w:val="007B6A4F"/>
    <w:rsid w:val="007C2F34"/>
    <w:rsid w:val="007C3AB9"/>
    <w:rsid w:val="007C5789"/>
    <w:rsid w:val="007C7227"/>
    <w:rsid w:val="007D0351"/>
    <w:rsid w:val="007D0B63"/>
    <w:rsid w:val="007D155D"/>
    <w:rsid w:val="007D18AD"/>
    <w:rsid w:val="007D2A2F"/>
    <w:rsid w:val="007D33E1"/>
    <w:rsid w:val="007D6B1B"/>
    <w:rsid w:val="007D7C53"/>
    <w:rsid w:val="007E1675"/>
    <w:rsid w:val="007E2197"/>
    <w:rsid w:val="007E3E2E"/>
    <w:rsid w:val="007E43D1"/>
    <w:rsid w:val="007E4C9A"/>
    <w:rsid w:val="007E778F"/>
    <w:rsid w:val="007E7F5D"/>
    <w:rsid w:val="007F65B4"/>
    <w:rsid w:val="00800946"/>
    <w:rsid w:val="00800ED9"/>
    <w:rsid w:val="00802432"/>
    <w:rsid w:val="00804A4B"/>
    <w:rsid w:val="00805800"/>
    <w:rsid w:val="0080769A"/>
    <w:rsid w:val="00811E11"/>
    <w:rsid w:val="00811F61"/>
    <w:rsid w:val="00813A26"/>
    <w:rsid w:val="008149A1"/>
    <w:rsid w:val="00814D4D"/>
    <w:rsid w:val="00820083"/>
    <w:rsid w:val="00820B9D"/>
    <w:rsid w:val="00821F7F"/>
    <w:rsid w:val="00822220"/>
    <w:rsid w:val="008223D2"/>
    <w:rsid w:val="00822D49"/>
    <w:rsid w:val="00823184"/>
    <w:rsid w:val="00824916"/>
    <w:rsid w:val="00825634"/>
    <w:rsid w:val="00825D7F"/>
    <w:rsid w:val="00825D81"/>
    <w:rsid w:val="008261E3"/>
    <w:rsid w:val="0082703E"/>
    <w:rsid w:val="00827525"/>
    <w:rsid w:val="00827C56"/>
    <w:rsid w:val="00827EA3"/>
    <w:rsid w:val="00830FBB"/>
    <w:rsid w:val="00831279"/>
    <w:rsid w:val="00831821"/>
    <w:rsid w:val="00832B5E"/>
    <w:rsid w:val="00834A9D"/>
    <w:rsid w:val="00834CD6"/>
    <w:rsid w:val="00835D21"/>
    <w:rsid w:val="0083748D"/>
    <w:rsid w:val="00837B7E"/>
    <w:rsid w:val="0084137E"/>
    <w:rsid w:val="0084241F"/>
    <w:rsid w:val="0084282D"/>
    <w:rsid w:val="0084308B"/>
    <w:rsid w:val="0084614F"/>
    <w:rsid w:val="008502DA"/>
    <w:rsid w:val="00853273"/>
    <w:rsid w:val="0085428D"/>
    <w:rsid w:val="00854F24"/>
    <w:rsid w:val="008561CB"/>
    <w:rsid w:val="00856A0C"/>
    <w:rsid w:val="00862134"/>
    <w:rsid w:val="00862E1B"/>
    <w:rsid w:val="008652AC"/>
    <w:rsid w:val="008660AA"/>
    <w:rsid w:val="00866FF2"/>
    <w:rsid w:val="00867529"/>
    <w:rsid w:val="00867B4D"/>
    <w:rsid w:val="00871D48"/>
    <w:rsid w:val="00872272"/>
    <w:rsid w:val="0087337B"/>
    <w:rsid w:val="00876106"/>
    <w:rsid w:val="0088076A"/>
    <w:rsid w:val="00880C0F"/>
    <w:rsid w:val="0088177A"/>
    <w:rsid w:val="00881D7B"/>
    <w:rsid w:val="0088214C"/>
    <w:rsid w:val="00882FB8"/>
    <w:rsid w:val="00883C4B"/>
    <w:rsid w:val="008840AF"/>
    <w:rsid w:val="008858EF"/>
    <w:rsid w:val="0088596E"/>
    <w:rsid w:val="00891D2E"/>
    <w:rsid w:val="00893190"/>
    <w:rsid w:val="008939CB"/>
    <w:rsid w:val="008958A3"/>
    <w:rsid w:val="00895FE6"/>
    <w:rsid w:val="008974AF"/>
    <w:rsid w:val="00897534"/>
    <w:rsid w:val="008A094D"/>
    <w:rsid w:val="008A0A2F"/>
    <w:rsid w:val="008A0CBC"/>
    <w:rsid w:val="008A26D8"/>
    <w:rsid w:val="008A2A25"/>
    <w:rsid w:val="008A2B68"/>
    <w:rsid w:val="008A2DA6"/>
    <w:rsid w:val="008A4F11"/>
    <w:rsid w:val="008A5715"/>
    <w:rsid w:val="008A62D5"/>
    <w:rsid w:val="008A62F1"/>
    <w:rsid w:val="008A6572"/>
    <w:rsid w:val="008A7C30"/>
    <w:rsid w:val="008B121F"/>
    <w:rsid w:val="008B1399"/>
    <w:rsid w:val="008B14A0"/>
    <w:rsid w:val="008B2306"/>
    <w:rsid w:val="008B28B5"/>
    <w:rsid w:val="008B4D27"/>
    <w:rsid w:val="008B4DD1"/>
    <w:rsid w:val="008B599A"/>
    <w:rsid w:val="008B7612"/>
    <w:rsid w:val="008B7BF8"/>
    <w:rsid w:val="008C000E"/>
    <w:rsid w:val="008C0806"/>
    <w:rsid w:val="008C1B2C"/>
    <w:rsid w:val="008C1EC7"/>
    <w:rsid w:val="008C2768"/>
    <w:rsid w:val="008C3875"/>
    <w:rsid w:val="008C3BFB"/>
    <w:rsid w:val="008C4885"/>
    <w:rsid w:val="008C65F8"/>
    <w:rsid w:val="008C6A7C"/>
    <w:rsid w:val="008C6EFC"/>
    <w:rsid w:val="008C73A7"/>
    <w:rsid w:val="008C7D18"/>
    <w:rsid w:val="008D01C9"/>
    <w:rsid w:val="008D3AFD"/>
    <w:rsid w:val="008D410A"/>
    <w:rsid w:val="008D540D"/>
    <w:rsid w:val="008D5C61"/>
    <w:rsid w:val="008E0503"/>
    <w:rsid w:val="008E149E"/>
    <w:rsid w:val="008E2A31"/>
    <w:rsid w:val="008E6019"/>
    <w:rsid w:val="008E6D22"/>
    <w:rsid w:val="008E766A"/>
    <w:rsid w:val="008F01EB"/>
    <w:rsid w:val="008F0E57"/>
    <w:rsid w:val="008F135B"/>
    <w:rsid w:val="008F28C1"/>
    <w:rsid w:val="008F2967"/>
    <w:rsid w:val="008F7ADF"/>
    <w:rsid w:val="008F7BB2"/>
    <w:rsid w:val="0090335E"/>
    <w:rsid w:val="00905188"/>
    <w:rsid w:val="0090758C"/>
    <w:rsid w:val="00911A91"/>
    <w:rsid w:val="00911C39"/>
    <w:rsid w:val="00916614"/>
    <w:rsid w:val="009172D3"/>
    <w:rsid w:val="009176D2"/>
    <w:rsid w:val="00917D1B"/>
    <w:rsid w:val="00920686"/>
    <w:rsid w:val="00922243"/>
    <w:rsid w:val="009250A4"/>
    <w:rsid w:val="0092714E"/>
    <w:rsid w:val="009272A1"/>
    <w:rsid w:val="009276F8"/>
    <w:rsid w:val="00927DEA"/>
    <w:rsid w:val="00932740"/>
    <w:rsid w:val="009344A3"/>
    <w:rsid w:val="00935656"/>
    <w:rsid w:val="0093594D"/>
    <w:rsid w:val="00936C8C"/>
    <w:rsid w:val="00937574"/>
    <w:rsid w:val="00940CE3"/>
    <w:rsid w:val="00945279"/>
    <w:rsid w:val="00945BFE"/>
    <w:rsid w:val="0095065B"/>
    <w:rsid w:val="00950AA7"/>
    <w:rsid w:val="00952C3F"/>
    <w:rsid w:val="009544C0"/>
    <w:rsid w:val="00954608"/>
    <w:rsid w:val="009548CA"/>
    <w:rsid w:val="0095626B"/>
    <w:rsid w:val="00960769"/>
    <w:rsid w:val="009608E3"/>
    <w:rsid w:val="009627E2"/>
    <w:rsid w:val="00963017"/>
    <w:rsid w:val="00963339"/>
    <w:rsid w:val="009645E4"/>
    <w:rsid w:val="00964647"/>
    <w:rsid w:val="009701CC"/>
    <w:rsid w:val="00970873"/>
    <w:rsid w:val="00970A20"/>
    <w:rsid w:val="00971168"/>
    <w:rsid w:val="00974CF3"/>
    <w:rsid w:val="00976C9F"/>
    <w:rsid w:val="00980255"/>
    <w:rsid w:val="009804A1"/>
    <w:rsid w:val="00983BE4"/>
    <w:rsid w:val="009844C8"/>
    <w:rsid w:val="00984A3F"/>
    <w:rsid w:val="0098610C"/>
    <w:rsid w:val="009877AB"/>
    <w:rsid w:val="00987F76"/>
    <w:rsid w:val="00990030"/>
    <w:rsid w:val="0099199A"/>
    <w:rsid w:val="00992BDA"/>
    <w:rsid w:val="00992CCC"/>
    <w:rsid w:val="00995600"/>
    <w:rsid w:val="00995F9F"/>
    <w:rsid w:val="009A23C7"/>
    <w:rsid w:val="009A2D11"/>
    <w:rsid w:val="009A6D2C"/>
    <w:rsid w:val="009A7A9C"/>
    <w:rsid w:val="009A7E35"/>
    <w:rsid w:val="009B08B5"/>
    <w:rsid w:val="009B14B1"/>
    <w:rsid w:val="009B2B35"/>
    <w:rsid w:val="009B4818"/>
    <w:rsid w:val="009B5D1B"/>
    <w:rsid w:val="009B7FCB"/>
    <w:rsid w:val="009C06E8"/>
    <w:rsid w:val="009C17ED"/>
    <w:rsid w:val="009C19D0"/>
    <w:rsid w:val="009C1B9A"/>
    <w:rsid w:val="009C2AFB"/>
    <w:rsid w:val="009C3862"/>
    <w:rsid w:val="009C71BB"/>
    <w:rsid w:val="009C742C"/>
    <w:rsid w:val="009D09A0"/>
    <w:rsid w:val="009D1214"/>
    <w:rsid w:val="009D156B"/>
    <w:rsid w:val="009D3411"/>
    <w:rsid w:val="009D5A8E"/>
    <w:rsid w:val="009E17E4"/>
    <w:rsid w:val="009E2E87"/>
    <w:rsid w:val="009E420E"/>
    <w:rsid w:val="009E456D"/>
    <w:rsid w:val="009E45CD"/>
    <w:rsid w:val="009E7AED"/>
    <w:rsid w:val="009F208F"/>
    <w:rsid w:val="00A001FB"/>
    <w:rsid w:val="00A007D3"/>
    <w:rsid w:val="00A01640"/>
    <w:rsid w:val="00A0176A"/>
    <w:rsid w:val="00A02966"/>
    <w:rsid w:val="00A06116"/>
    <w:rsid w:val="00A12F08"/>
    <w:rsid w:val="00A17630"/>
    <w:rsid w:val="00A17FB2"/>
    <w:rsid w:val="00A2357E"/>
    <w:rsid w:val="00A23ACA"/>
    <w:rsid w:val="00A24CAF"/>
    <w:rsid w:val="00A30741"/>
    <w:rsid w:val="00A3091F"/>
    <w:rsid w:val="00A30DCB"/>
    <w:rsid w:val="00A3104E"/>
    <w:rsid w:val="00A31B82"/>
    <w:rsid w:val="00A32F39"/>
    <w:rsid w:val="00A34C20"/>
    <w:rsid w:val="00A34E41"/>
    <w:rsid w:val="00A37846"/>
    <w:rsid w:val="00A40430"/>
    <w:rsid w:val="00A40AE0"/>
    <w:rsid w:val="00A41A52"/>
    <w:rsid w:val="00A41ABB"/>
    <w:rsid w:val="00A42BE8"/>
    <w:rsid w:val="00A42CA9"/>
    <w:rsid w:val="00A43128"/>
    <w:rsid w:val="00A43801"/>
    <w:rsid w:val="00A43AE3"/>
    <w:rsid w:val="00A443C5"/>
    <w:rsid w:val="00A449F8"/>
    <w:rsid w:val="00A45192"/>
    <w:rsid w:val="00A462D8"/>
    <w:rsid w:val="00A46AA7"/>
    <w:rsid w:val="00A46E1B"/>
    <w:rsid w:val="00A47BB0"/>
    <w:rsid w:val="00A50105"/>
    <w:rsid w:val="00A553AF"/>
    <w:rsid w:val="00A55A8E"/>
    <w:rsid w:val="00A55C89"/>
    <w:rsid w:val="00A56225"/>
    <w:rsid w:val="00A62E53"/>
    <w:rsid w:val="00A63156"/>
    <w:rsid w:val="00A632D2"/>
    <w:rsid w:val="00A63667"/>
    <w:rsid w:val="00A64050"/>
    <w:rsid w:val="00A65AF5"/>
    <w:rsid w:val="00A6671C"/>
    <w:rsid w:val="00A66BA0"/>
    <w:rsid w:val="00A6742B"/>
    <w:rsid w:val="00A679EF"/>
    <w:rsid w:val="00A70B0A"/>
    <w:rsid w:val="00A7148A"/>
    <w:rsid w:val="00A7357F"/>
    <w:rsid w:val="00A73B8D"/>
    <w:rsid w:val="00A73C49"/>
    <w:rsid w:val="00A742FB"/>
    <w:rsid w:val="00A76061"/>
    <w:rsid w:val="00A809D2"/>
    <w:rsid w:val="00A812F4"/>
    <w:rsid w:val="00A81B06"/>
    <w:rsid w:val="00A82911"/>
    <w:rsid w:val="00A82F2F"/>
    <w:rsid w:val="00A838CA"/>
    <w:rsid w:val="00A838E0"/>
    <w:rsid w:val="00A84629"/>
    <w:rsid w:val="00A84C84"/>
    <w:rsid w:val="00A86B3B"/>
    <w:rsid w:val="00A917A9"/>
    <w:rsid w:val="00A9195F"/>
    <w:rsid w:val="00A924EF"/>
    <w:rsid w:val="00A925FA"/>
    <w:rsid w:val="00A929B3"/>
    <w:rsid w:val="00A94E18"/>
    <w:rsid w:val="00A95233"/>
    <w:rsid w:val="00A9718E"/>
    <w:rsid w:val="00A97E22"/>
    <w:rsid w:val="00AA0CF0"/>
    <w:rsid w:val="00AA42D8"/>
    <w:rsid w:val="00AA58B0"/>
    <w:rsid w:val="00AB2342"/>
    <w:rsid w:val="00AB2F98"/>
    <w:rsid w:val="00AB3BCD"/>
    <w:rsid w:val="00AB3D10"/>
    <w:rsid w:val="00AB4C6D"/>
    <w:rsid w:val="00AB5172"/>
    <w:rsid w:val="00AB76D8"/>
    <w:rsid w:val="00AB7E26"/>
    <w:rsid w:val="00AC0004"/>
    <w:rsid w:val="00AC0D82"/>
    <w:rsid w:val="00AC6303"/>
    <w:rsid w:val="00AC7E1E"/>
    <w:rsid w:val="00AD1027"/>
    <w:rsid w:val="00AD2093"/>
    <w:rsid w:val="00AD2C3E"/>
    <w:rsid w:val="00AD3435"/>
    <w:rsid w:val="00AD59D4"/>
    <w:rsid w:val="00AD62E8"/>
    <w:rsid w:val="00AD7D32"/>
    <w:rsid w:val="00AE1E33"/>
    <w:rsid w:val="00AE25D2"/>
    <w:rsid w:val="00AE3952"/>
    <w:rsid w:val="00AE48D6"/>
    <w:rsid w:val="00AE5AB0"/>
    <w:rsid w:val="00AE5BBA"/>
    <w:rsid w:val="00AE5CAB"/>
    <w:rsid w:val="00AF02DD"/>
    <w:rsid w:val="00AF09A9"/>
    <w:rsid w:val="00AF0FF6"/>
    <w:rsid w:val="00AF265F"/>
    <w:rsid w:val="00AF3686"/>
    <w:rsid w:val="00AF3A91"/>
    <w:rsid w:val="00AF4002"/>
    <w:rsid w:val="00AF4501"/>
    <w:rsid w:val="00AF59F4"/>
    <w:rsid w:val="00AF64D5"/>
    <w:rsid w:val="00AF6CDA"/>
    <w:rsid w:val="00B025C8"/>
    <w:rsid w:val="00B02B51"/>
    <w:rsid w:val="00B03216"/>
    <w:rsid w:val="00B05D6C"/>
    <w:rsid w:val="00B0682F"/>
    <w:rsid w:val="00B07E3F"/>
    <w:rsid w:val="00B14609"/>
    <w:rsid w:val="00B169BB"/>
    <w:rsid w:val="00B170F4"/>
    <w:rsid w:val="00B2058E"/>
    <w:rsid w:val="00B21003"/>
    <w:rsid w:val="00B21260"/>
    <w:rsid w:val="00B23449"/>
    <w:rsid w:val="00B236C0"/>
    <w:rsid w:val="00B240CB"/>
    <w:rsid w:val="00B26604"/>
    <w:rsid w:val="00B27962"/>
    <w:rsid w:val="00B34323"/>
    <w:rsid w:val="00B35F06"/>
    <w:rsid w:val="00B37AAC"/>
    <w:rsid w:val="00B37B50"/>
    <w:rsid w:val="00B40A5D"/>
    <w:rsid w:val="00B41AE9"/>
    <w:rsid w:val="00B437ED"/>
    <w:rsid w:val="00B46A3B"/>
    <w:rsid w:val="00B46B6F"/>
    <w:rsid w:val="00B50693"/>
    <w:rsid w:val="00B50728"/>
    <w:rsid w:val="00B512BA"/>
    <w:rsid w:val="00B530A0"/>
    <w:rsid w:val="00B545B1"/>
    <w:rsid w:val="00B5518D"/>
    <w:rsid w:val="00B607E9"/>
    <w:rsid w:val="00B63A79"/>
    <w:rsid w:val="00B65FB7"/>
    <w:rsid w:val="00B7185D"/>
    <w:rsid w:val="00B7476C"/>
    <w:rsid w:val="00B74E13"/>
    <w:rsid w:val="00B763AC"/>
    <w:rsid w:val="00B76F84"/>
    <w:rsid w:val="00B77B4B"/>
    <w:rsid w:val="00B81019"/>
    <w:rsid w:val="00B814AE"/>
    <w:rsid w:val="00B81760"/>
    <w:rsid w:val="00B85B1A"/>
    <w:rsid w:val="00B85C32"/>
    <w:rsid w:val="00B86036"/>
    <w:rsid w:val="00B86CD5"/>
    <w:rsid w:val="00B910E6"/>
    <w:rsid w:val="00B92453"/>
    <w:rsid w:val="00B93F4A"/>
    <w:rsid w:val="00B948ED"/>
    <w:rsid w:val="00B95238"/>
    <w:rsid w:val="00B955DB"/>
    <w:rsid w:val="00B95CAF"/>
    <w:rsid w:val="00B97A5C"/>
    <w:rsid w:val="00B97D42"/>
    <w:rsid w:val="00BA092E"/>
    <w:rsid w:val="00BA3E12"/>
    <w:rsid w:val="00BA58CA"/>
    <w:rsid w:val="00BA7AF2"/>
    <w:rsid w:val="00BB24F3"/>
    <w:rsid w:val="00BB2973"/>
    <w:rsid w:val="00BB3D28"/>
    <w:rsid w:val="00BB4AB5"/>
    <w:rsid w:val="00BB60AB"/>
    <w:rsid w:val="00BB6CBC"/>
    <w:rsid w:val="00BB77C6"/>
    <w:rsid w:val="00BB7ECF"/>
    <w:rsid w:val="00BC0393"/>
    <w:rsid w:val="00BC0DBF"/>
    <w:rsid w:val="00BC0DE7"/>
    <w:rsid w:val="00BC1D98"/>
    <w:rsid w:val="00BC2314"/>
    <w:rsid w:val="00BC317D"/>
    <w:rsid w:val="00BC349D"/>
    <w:rsid w:val="00BC3B8A"/>
    <w:rsid w:val="00BC48A2"/>
    <w:rsid w:val="00BC4BAC"/>
    <w:rsid w:val="00BC4F77"/>
    <w:rsid w:val="00BC5F97"/>
    <w:rsid w:val="00BC6CA3"/>
    <w:rsid w:val="00BC7B1A"/>
    <w:rsid w:val="00BC7EA5"/>
    <w:rsid w:val="00BD25AA"/>
    <w:rsid w:val="00BD6B5B"/>
    <w:rsid w:val="00BE0B10"/>
    <w:rsid w:val="00BE0BC6"/>
    <w:rsid w:val="00BE1695"/>
    <w:rsid w:val="00BE3487"/>
    <w:rsid w:val="00BE45F0"/>
    <w:rsid w:val="00BE5142"/>
    <w:rsid w:val="00BE5577"/>
    <w:rsid w:val="00BE58F9"/>
    <w:rsid w:val="00BE79D0"/>
    <w:rsid w:val="00BF1A72"/>
    <w:rsid w:val="00BF3C54"/>
    <w:rsid w:val="00BF3DE1"/>
    <w:rsid w:val="00BF4651"/>
    <w:rsid w:val="00BF51DE"/>
    <w:rsid w:val="00BF6C94"/>
    <w:rsid w:val="00BF7B0F"/>
    <w:rsid w:val="00C01356"/>
    <w:rsid w:val="00C021AD"/>
    <w:rsid w:val="00C04141"/>
    <w:rsid w:val="00C04E17"/>
    <w:rsid w:val="00C05130"/>
    <w:rsid w:val="00C05249"/>
    <w:rsid w:val="00C07101"/>
    <w:rsid w:val="00C143B1"/>
    <w:rsid w:val="00C14435"/>
    <w:rsid w:val="00C174CD"/>
    <w:rsid w:val="00C17737"/>
    <w:rsid w:val="00C23429"/>
    <w:rsid w:val="00C264A1"/>
    <w:rsid w:val="00C2666A"/>
    <w:rsid w:val="00C27788"/>
    <w:rsid w:val="00C3030D"/>
    <w:rsid w:val="00C3086E"/>
    <w:rsid w:val="00C339A5"/>
    <w:rsid w:val="00C3610E"/>
    <w:rsid w:val="00C4118C"/>
    <w:rsid w:val="00C44AC3"/>
    <w:rsid w:val="00C4632C"/>
    <w:rsid w:val="00C46E1F"/>
    <w:rsid w:val="00C50651"/>
    <w:rsid w:val="00C50C5A"/>
    <w:rsid w:val="00C511E7"/>
    <w:rsid w:val="00C512D2"/>
    <w:rsid w:val="00C55354"/>
    <w:rsid w:val="00C55874"/>
    <w:rsid w:val="00C55A15"/>
    <w:rsid w:val="00C55A28"/>
    <w:rsid w:val="00C57A76"/>
    <w:rsid w:val="00C57EC2"/>
    <w:rsid w:val="00C602ED"/>
    <w:rsid w:val="00C63E85"/>
    <w:rsid w:val="00C648E9"/>
    <w:rsid w:val="00C65652"/>
    <w:rsid w:val="00C6568E"/>
    <w:rsid w:val="00C7129A"/>
    <w:rsid w:val="00C721E0"/>
    <w:rsid w:val="00C73966"/>
    <w:rsid w:val="00C73DD9"/>
    <w:rsid w:val="00C755FA"/>
    <w:rsid w:val="00C76281"/>
    <w:rsid w:val="00C77D60"/>
    <w:rsid w:val="00C81A83"/>
    <w:rsid w:val="00C84C2C"/>
    <w:rsid w:val="00C84E4D"/>
    <w:rsid w:val="00C852ED"/>
    <w:rsid w:val="00C85AAB"/>
    <w:rsid w:val="00C85DE4"/>
    <w:rsid w:val="00C86145"/>
    <w:rsid w:val="00C874FF"/>
    <w:rsid w:val="00C9240F"/>
    <w:rsid w:val="00C92A80"/>
    <w:rsid w:val="00C92C0E"/>
    <w:rsid w:val="00C93460"/>
    <w:rsid w:val="00C94248"/>
    <w:rsid w:val="00C94DEC"/>
    <w:rsid w:val="00C956AA"/>
    <w:rsid w:val="00C95867"/>
    <w:rsid w:val="00C967B7"/>
    <w:rsid w:val="00CA0EA4"/>
    <w:rsid w:val="00CA14F7"/>
    <w:rsid w:val="00CA1F9E"/>
    <w:rsid w:val="00CA2A6C"/>
    <w:rsid w:val="00CA3F20"/>
    <w:rsid w:val="00CA63B2"/>
    <w:rsid w:val="00CB1AFD"/>
    <w:rsid w:val="00CB1DE0"/>
    <w:rsid w:val="00CB1FEC"/>
    <w:rsid w:val="00CB3FE7"/>
    <w:rsid w:val="00CB4254"/>
    <w:rsid w:val="00CB5827"/>
    <w:rsid w:val="00CB64D9"/>
    <w:rsid w:val="00CC327D"/>
    <w:rsid w:val="00CC737E"/>
    <w:rsid w:val="00CC7DD7"/>
    <w:rsid w:val="00CC7F43"/>
    <w:rsid w:val="00CD087D"/>
    <w:rsid w:val="00CD1673"/>
    <w:rsid w:val="00CD27D9"/>
    <w:rsid w:val="00CD3633"/>
    <w:rsid w:val="00CD3EC8"/>
    <w:rsid w:val="00CD5834"/>
    <w:rsid w:val="00CD6E11"/>
    <w:rsid w:val="00CD7CDA"/>
    <w:rsid w:val="00CE009C"/>
    <w:rsid w:val="00CE024A"/>
    <w:rsid w:val="00CE03EE"/>
    <w:rsid w:val="00CE0406"/>
    <w:rsid w:val="00CE0BA1"/>
    <w:rsid w:val="00CE1700"/>
    <w:rsid w:val="00CE3715"/>
    <w:rsid w:val="00CE4C50"/>
    <w:rsid w:val="00CE5022"/>
    <w:rsid w:val="00CE5376"/>
    <w:rsid w:val="00CE556C"/>
    <w:rsid w:val="00CE61CC"/>
    <w:rsid w:val="00CE6AA9"/>
    <w:rsid w:val="00CE6F7A"/>
    <w:rsid w:val="00CE73E0"/>
    <w:rsid w:val="00CE7D73"/>
    <w:rsid w:val="00CF043D"/>
    <w:rsid w:val="00CF1247"/>
    <w:rsid w:val="00CF3454"/>
    <w:rsid w:val="00CF6303"/>
    <w:rsid w:val="00CF6C95"/>
    <w:rsid w:val="00CF6F1D"/>
    <w:rsid w:val="00D000E2"/>
    <w:rsid w:val="00D01740"/>
    <w:rsid w:val="00D02DCD"/>
    <w:rsid w:val="00D0498C"/>
    <w:rsid w:val="00D0527C"/>
    <w:rsid w:val="00D05F30"/>
    <w:rsid w:val="00D10AB8"/>
    <w:rsid w:val="00D1234F"/>
    <w:rsid w:val="00D1287B"/>
    <w:rsid w:val="00D1370C"/>
    <w:rsid w:val="00D15142"/>
    <w:rsid w:val="00D16A44"/>
    <w:rsid w:val="00D1781E"/>
    <w:rsid w:val="00D2190D"/>
    <w:rsid w:val="00D22835"/>
    <w:rsid w:val="00D24458"/>
    <w:rsid w:val="00D24DFC"/>
    <w:rsid w:val="00D33B02"/>
    <w:rsid w:val="00D33F28"/>
    <w:rsid w:val="00D36224"/>
    <w:rsid w:val="00D37994"/>
    <w:rsid w:val="00D40D91"/>
    <w:rsid w:val="00D40EC6"/>
    <w:rsid w:val="00D413AB"/>
    <w:rsid w:val="00D46179"/>
    <w:rsid w:val="00D46307"/>
    <w:rsid w:val="00D46762"/>
    <w:rsid w:val="00D47E36"/>
    <w:rsid w:val="00D51D70"/>
    <w:rsid w:val="00D520FD"/>
    <w:rsid w:val="00D52278"/>
    <w:rsid w:val="00D53395"/>
    <w:rsid w:val="00D555E7"/>
    <w:rsid w:val="00D5560B"/>
    <w:rsid w:val="00D56798"/>
    <w:rsid w:val="00D567B5"/>
    <w:rsid w:val="00D56AAD"/>
    <w:rsid w:val="00D60583"/>
    <w:rsid w:val="00D61964"/>
    <w:rsid w:val="00D62227"/>
    <w:rsid w:val="00D630D9"/>
    <w:rsid w:val="00D6432D"/>
    <w:rsid w:val="00D650A3"/>
    <w:rsid w:val="00D65543"/>
    <w:rsid w:val="00D65BE9"/>
    <w:rsid w:val="00D71C33"/>
    <w:rsid w:val="00D742A1"/>
    <w:rsid w:val="00D74C8D"/>
    <w:rsid w:val="00D77A93"/>
    <w:rsid w:val="00D80108"/>
    <w:rsid w:val="00D806AB"/>
    <w:rsid w:val="00D80A2C"/>
    <w:rsid w:val="00D83B0B"/>
    <w:rsid w:val="00D842AE"/>
    <w:rsid w:val="00D86049"/>
    <w:rsid w:val="00D86885"/>
    <w:rsid w:val="00D91FA0"/>
    <w:rsid w:val="00D947DC"/>
    <w:rsid w:val="00D94F31"/>
    <w:rsid w:val="00D95BAF"/>
    <w:rsid w:val="00D95DD7"/>
    <w:rsid w:val="00D96353"/>
    <w:rsid w:val="00D97443"/>
    <w:rsid w:val="00D975D3"/>
    <w:rsid w:val="00DA413A"/>
    <w:rsid w:val="00DA49EA"/>
    <w:rsid w:val="00DA55A4"/>
    <w:rsid w:val="00DA5ED6"/>
    <w:rsid w:val="00DB1485"/>
    <w:rsid w:val="00DB1792"/>
    <w:rsid w:val="00DB17C7"/>
    <w:rsid w:val="00DB21E4"/>
    <w:rsid w:val="00DB2539"/>
    <w:rsid w:val="00DB3874"/>
    <w:rsid w:val="00DB6073"/>
    <w:rsid w:val="00DC1771"/>
    <w:rsid w:val="00DC3315"/>
    <w:rsid w:val="00DC3FB7"/>
    <w:rsid w:val="00DC459A"/>
    <w:rsid w:val="00DC4BFB"/>
    <w:rsid w:val="00DC5ACE"/>
    <w:rsid w:val="00DD0B34"/>
    <w:rsid w:val="00DD0D3F"/>
    <w:rsid w:val="00DD1A21"/>
    <w:rsid w:val="00DD1E11"/>
    <w:rsid w:val="00DD423B"/>
    <w:rsid w:val="00DD47B8"/>
    <w:rsid w:val="00DE13BB"/>
    <w:rsid w:val="00DE2FE7"/>
    <w:rsid w:val="00DE5878"/>
    <w:rsid w:val="00DE62D9"/>
    <w:rsid w:val="00DE69CD"/>
    <w:rsid w:val="00DE70A5"/>
    <w:rsid w:val="00DF1B16"/>
    <w:rsid w:val="00DF1DB3"/>
    <w:rsid w:val="00DF2527"/>
    <w:rsid w:val="00DF394B"/>
    <w:rsid w:val="00DF3C86"/>
    <w:rsid w:val="00DF4876"/>
    <w:rsid w:val="00DF4FAE"/>
    <w:rsid w:val="00DF5050"/>
    <w:rsid w:val="00DF5733"/>
    <w:rsid w:val="00DF5BD5"/>
    <w:rsid w:val="00DF604F"/>
    <w:rsid w:val="00DF623C"/>
    <w:rsid w:val="00E044FE"/>
    <w:rsid w:val="00E064F2"/>
    <w:rsid w:val="00E06B34"/>
    <w:rsid w:val="00E0760B"/>
    <w:rsid w:val="00E07DBD"/>
    <w:rsid w:val="00E12D4F"/>
    <w:rsid w:val="00E17732"/>
    <w:rsid w:val="00E219C5"/>
    <w:rsid w:val="00E21CC7"/>
    <w:rsid w:val="00E2213F"/>
    <w:rsid w:val="00E2376D"/>
    <w:rsid w:val="00E242B0"/>
    <w:rsid w:val="00E25801"/>
    <w:rsid w:val="00E2643D"/>
    <w:rsid w:val="00E32E58"/>
    <w:rsid w:val="00E36E12"/>
    <w:rsid w:val="00E36E71"/>
    <w:rsid w:val="00E375DC"/>
    <w:rsid w:val="00E40214"/>
    <w:rsid w:val="00E41592"/>
    <w:rsid w:val="00E4177F"/>
    <w:rsid w:val="00E42AE8"/>
    <w:rsid w:val="00E456C2"/>
    <w:rsid w:val="00E50B76"/>
    <w:rsid w:val="00E51ED0"/>
    <w:rsid w:val="00E52070"/>
    <w:rsid w:val="00E538A4"/>
    <w:rsid w:val="00E54AC9"/>
    <w:rsid w:val="00E55933"/>
    <w:rsid w:val="00E57479"/>
    <w:rsid w:val="00E57928"/>
    <w:rsid w:val="00E57CBC"/>
    <w:rsid w:val="00E622CE"/>
    <w:rsid w:val="00E6308C"/>
    <w:rsid w:val="00E636EF"/>
    <w:rsid w:val="00E63E11"/>
    <w:rsid w:val="00E643CB"/>
    <w:rsid w:val="00E64E41"/>
    <w:rsid w:val="00E66896"/>
    <w:rsid w:val="00E67A2C"/>
    <w:rsid w:val="00E70C8B"/>
    <w:rsid w:val="00E72C41"/>
    <w:rsid w:val="00E73560"/>
    <w:rsid w:val="00E744D9"/>
    <w:rsid w:val="00E74BAA"/>
    <w:rsid w:val="00E772AB"/>
    <w:rsid w:val="00E8558B"/>
    <w:rsid w:val="00E8610D"/>
    <w:rsid w:val="00E86F4B"/>
    <w:rsid w:val="00E91752"/>
    <w:rsid w:val="00E92D25"/>
    <w:rsid w:val="00E9305E"/>
    <w:rsid w:val="00E96CC7"/>
    <w:rsid w:val="00E972BE"/>
    <w:rsid w:val="00E97EDE"/>
    <w:rsid w:val="00EA072A"/>
    <w:rsid w:val="00EA18BC"/>
    <w:rsid w:val="00EA2E26"/>
    <w:rsid w:val="00EA55F3"/>
    <w:rsid w:val="00EA6EEA"/>
    <w:rsid w:val="00EA7C41"/>
    <w:rsid w:val="00EB0825"/>
    <w:rsid w:val="00EB15E6"/>
    <w:rsid w:val="00EB179F"/>
    <w:rsid w:val="00EB1FD5"/>
    <w:rsid w:val="00EB38F0"/>
    <w:rsid w:val="00EB4526"/>
    <w:rsid w:val="00EB46C0"/>
    <w:rsid w:val="00EB55D3"/>
    <w:rsid w:val="00EB69B2"/>
    <w:rsid w:val="00EB7452"/>
    <w:rsid w:val="00EC02CE"/>
    <w:rsid w:val="00EC2D57"/>
    <w:rsid w:val="00EC5F65"/>
    <w:rsid w:val="00EC7E93"/>
    <w:rsid w:val="00ED2C88"/>
    <w:rsid w:val="00ED4891"/>
    <w:rsid w:val="00ED72A6"/>
    <w:rsid w:val="00EE01C8"/>
    <w:rsid w:val="00EE0B1A"/>
    <w:rsid w:val="00EE23DC"/>
    <w:rsid w:val="00EE2ADC"/>
    <w:rsid w:val="00EE3EB2"/>
    <w:rsid w:val="00EE40AD"/>
    <w:rsid w:val="00EE4758"/>
    <w:rsid w:val="00EE4CBD"/>
    <w:rsid w:val="00EE597B"/>
    <w:rsid w:val="00EF02C3"/>
    <w:rsid w:val="00EF049C"/>
    <w:rsid w:val="00EF1FCF"/>
    <w:rsid w:val="00EF271E"/>
    <w:rsid w:val="00EF27D4"/>
    <w:rsid w:val="00EF2812"/>
    <w:rsid w:val="00EF2BE1"/>
    <w:rsid w:val="00EF3AE2"/>
    <w:rsid w:val="00EF3B4D"/>
    <w:rsid w:val="00EF502D"/>
    <w:rsid w:val="00EF6843"/>
    <w:rsid w:val="00EF68A1"/>
    <w:rsid w:val="00EF70D7"/>
    <w:rsid w:val="00F00F4A"/>
    <w:rsid w:val="00F05427"/>
    <w:rsid w:val="00F06ADB"/>
    <w:rsid w:val="00F107F3"/>
    <w:rsid w:val="00F118D2"/>
    <w:rsid w:val="00F12362"/>
    <w:rsid w:val="00F20169"/>
    <w:rsid w:val="00F24B1E"/>
    <w:rsid w:val="00F25B4F"/>
    <w:rsid w:val="00F2707E"/>
    <w:rsid w:val="00F27AF4"/>
    <w:rsid w:val="00F27C45"/>
    <w:rsid w:val="00F30790"/>
    <w:rsid w:val="00F31173"/>
    <w:rsid w:val="00F32AEA"/>
    <w:rsid w:val="00F33C3A"/>
    <w:rsid w:val="00F37387"/>
    <w:rsid w:val="00F37740"/>
    <w:rsid w:val="00F413C2"/>
    <w:rsid w:val="00F413DB"/>
    <w:rsid w:val="00F41543"/>
    <w:rsid w:val="00F417E8"/>
    <w:rsid w:val="00F41A0F"/>
    <w:rsid w:val="00F437D5"/>
    <w:rsid w:val="00F52075"/>
    <w:rsid w:val="00F520B6"/>
    <w:rsid w:val="00F533F4"/>
    <w:rsid w:val="00F53969"/>
    <w:rsid w:val="00F539CF"/>
    <w:rsid w:val="00F55771"/>
    <w:rsid w:val="00F56514"/>
    <w:rsid w:val="00F611AE"/>
    <w:rsid w:val="00F61CD6"/>
    <w:rsid w:val="00F6207F"/>
    <w:rsid w:val="00F6253F"/>
    <w:rsid w:val="00F639F6"/>
    <w:rsid w:val="00F63E76"/>
    <w:rsid w:val="00F64D6B"/>
    <w:rsid w:val="00F64DE1"/>
    <w:rsid w:val="00F66F12"/>
    <w:rsid w:val="00F70805"/>
    <w:rsid w:val="00F70AEE"/>
    <w:rsid w:val="00F719AC"/>
    <w:rsid w:val="00F71A64"/>
    <w:rsid w:val="00F71B39"/>
    <w:rsid w:val="00F72B57"/>
    <w:rsid w:val="00F7305A"/>
    <w:rsid w:val="00F7335F"/>
    <w:rsid w:val="00F752C9"/>
    <w:rsid w:val="00F76AC6"/>
    <w:rsid w:val="00F76B17"/>
    <w:rsid w:val="00F778A9"/>
    <w:rsid w:val="00F80DBF"/>
    <w:rsid w:val="00F81E26"/>
    <w:rsid w:val="00F82065"/>
    <w:rsid w:val="00F830E4"/>
    <w:rsid w:val="00F856F0"/>
    <w:rsid w:val="00F9076C"/>
    <w:rsid w:val="00F92D62"/>
    <w:rsid w:val="00F934B3"/>
    <w:rsid w:val="00F949CA"/>
    <w:rsid w:val="00F955C5"/>
    <w:rsid w:val="00F95929"/>
    <w:rsid w:val="00F96AFE"/>
    <w:rsid w:val="00F96EAC"/>
    <w:rsid w:val="00FA01AA"/>
    <w:rsid w:val="00FA164B"/>
    <w:rsid w:val="00FA179C"/>
    <w:rsid w:val="00FA1834"/>
    <w:rsid w:val="00FA3F40"/>
    <w:rsid w:val="00FA5874"/>
    <w:rsid w:val="00FA6673"/>
    <w:rsid w:val="00FA7169"/>
    <w:rsid w:val="00FB1729"/>
    <w:rsid w:val="00FB3479"/>
    <w:rsid w:val="00FB587F"/>
    <w:rsid w:val="00FB75D5"/>
    <w:rsid w:val="00FC1D11"/>
    <w:rsid w:val="00FC5E97"/>
    <w:rsid w:val="00FC6BC3"/>
    <w:rsid w:val="00FD14D2"/>
    <w:rsid w:val="00FD1B57"/>
    <w:rsid w:val="00FD5135"/>
    <w:rsid w:val="00FD57AB"/>
    <w:rsid w:val="00FD6840"/>
    <w:rsid w:val="00FD6C75"/>
    <w:rsid w:val="00FD7EA5"/>
    <w:rsid w:val="00FE0A34"/>
    <w:rsid w:val="00FE164C"/>
    <w:rsid w:val="00FE1E14"/>
    <w:rsid w:val="00FE20F5"/>
    <w:rsid w:val="00FE2807"/>
    <w:rsid w:val="00FE2B13"/>
    <w:rsid w:val="00FE3D99"/>
    <w:rsid w:val="00FE6D6E"/>
    <w:rsid w:val="00FF02D6"/>
    <w:rsid w:val="00FF15C8"/>
    <w:rsid w:val="00FF1E47"/>
    <w:rsid w:val="00FF20E9"/>
    <w:rsid w:val="00FF301F"/>
    <w:rsid w:val="00FF5388"/>
    <w:rsid w:val="00FF55EE"/>
    <w:rsid w:val="00FF5D15"/>
    <w:rsid w:val="00FF733E"/>
    <w:rsid w:val="00FF76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73730" fillcolor="#ccf" stroke="f">
      <v:fill color="#ccf" opacity="28180f" color2="#34164a" o:opacity2="28180f" rotate="t"/>
      <v:stroke on="f"/>
      <o:colormru v:ext="edit" colors="#ccf,#39f,#9cf"/>
      <o:colormenu v:ext="edit" fillcolor="none" strokecolor="none [2404]" shadowcolor="none [2404]"/>
    </o:shapedefaults>
    <o:shapelayout v:ext="edit">
      <o:idmap v:ext="edit" data="1,31"/>
      <o:rules v:ext="edit">
        <o:r id="V:Rule10" type="connector" idref="#_x0000_s31825"/>
        <o:r id="V:Rule11" type="connector" idref="#_x0000_s31816"/>
        <o:r id="V:Rule12" type="connector" idref="#_x0000_s31812"/>
        <o:r id="V:Rule13" type="connector" idref="#_x0000_s31813"/>
        <o:r id="V:Rule14" type="connector" idref="#_x0000_s31811"/>
        <o:r id="V:Rule15" type="connector" idref="#_x0000_s31828"/>
        <o:r id="V:Rule16" type="connector" idref="#_x0000_s31827"/>
        <o:r id="V:Rule17" type="connector" idref="#_x0000_s31826"/>
        <o:r id="V:Rule18" type="connector" idref="#_x0000_s318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31441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314413"/>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314413"/>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1C3A4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table" w:styleId="Cuadrculaclara-nfasis5">
    <w:name w:val="Light Grid Accent 5"/>
    <w:basedOn w:val="Tablanormal"/>
    <w:uiPriority w:val="62"/>
    <w:rsid w:val="00C9346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586F36"/>
    <w:pPr>
      <w:spacing w:after="200" w:line="276" w:lineRule="auto"/>
      <w:ind w:left="720"/>
      <w:contextualSpacing/>
    </w:pPr>
    <w:rPr>
      <w:rFonts w:eastAsia="Times New Roman"/>
      <w:lang w:val="es-PY"/>
    </w:rPr>
  </w:style>
  <w:style w:type="paragraph" w:styleId="Textoindependiente">
    <w:name w:val="Body Text"/>
    <w:basedOn w:val="Normal"/>
    <w:link w:val="TextoindependienteCar"/>
    <w:unhideWhenUsed/>
    <w:rsid w:val="00F41A0F"/>
    <w:pPr>
      <w:spacing w:after="120"/>
    </w:pPr>
  </w:style>
  <w:style w:type="character" w:customStyle="1" w:styleId="TextoindependienteCar">
    <w:name w:val="Texto independiente Car"/>
    <w:basedOn w:val="Fuentedeprrafopredeter"/>
    <w:link w:val="Textoindependiente"/>
    <w:rsid w:val="00F41A0F"/>
    <w:rPr>
      <w:sz w:val="22"/>
      <w:szCs w:val="22"/>
      <w:lang w:val="es-ES" w:eastAsia="en-US"/>
    </w:rPr>
  </w:style>
  <w:style w:type="paragraph" w:customStyle="1" w:styleId="Prrafodelista2">
    <w:name w:val="Párrafo de lista2"/>
    <w:basedOn w:val="Normal"/>
    <w:rsid w:val="00CE61CC"/>
    <w:pPr>
      <w:spacing w:after="200" w:line="276" w:lineRule="auto"/>
      <w:ind w:left="720"/>
      <w:contextualSpacing/>
    </w:pPr>
    <w:rPr>
      <w:rFonts w:eastAsia="Times New Roman"/>
      <w:lang w:val="es-PY"/>
    </w:rPr>
  </w:style>
  <w:style w:type="paragraph" w:customStyle="1" w:styleId="Prrafodelista3">
    <w:name w:val="Párrafo de lista3"/>
    <w:basedOn w:val="Normal"/>
    <w:rsid w:val="000C0287"/>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952C3F"/>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52C3F"/>
    <w:rPr>
      <w:rFonts w:ascii="Tahoma" w:hAnsi="Tahoma" w:cs="Tahoma"/>
      <w:sz w:val="16"/>
      <w:szCs w:val="16"/>
      <w:lang w:val="es-ES" w:eastAsia="en-US"/>
    </w:rPr>
  </w:style>
  <w:style w:type="paragraph" w:styleId="Revisin">
    <w:name w:val="Revision"/>
    <w:hidden/>
    <w:uiPriority w:val="99"/>
    <w:semiHidden/>
    <w:rsid w:val="00952C3F"/>
    <w:rPr>
      <w:sz w:val="22"/>
      <w:szCs w:val="22"/>
      <w:lang w:val="es-ES" w:eastAsia="en-US"/>
    </w:rPr>
  </w:style>
  <w:style w:type="character" w:customStyle="1" w:styleId="Ttulo4Car">
    <w:name w:val="Título 4 Car"/>
    <w:basedOn w:val="Fuentedeprrafopredeter"/>
    <w:link w:val="Ttulo4"/>
    <w:uiPriority w:val="9"/>
    <w:rsid w:val="001C3A48"/>
    <w:rPr>
      <w:rFonts w:ascii="Times New Roman" w:hAnsi="Times New Roman"/>
      <w:b/>
      <w:bCs/>
      <w:sz w:val="28"/>
      <w:szCs w:val="28"/>
      <w:lang w:val="es-ES" w:eastAsia="en-US"/>
    </w:rPr>
  </w:style>
  <w:style w:type="character" w:customStyle="1" w:styleId="CarCar31">
    <w:name w:val="Car Car31"/>
    <w:basedOn w:val="Fuentedeprrafopredeter"/>
    <w:semiHidden/>
    <w:rsid w:val="001C3A48"/>
  </w:style>
  <w:style w:type="character" w:customStyle="1" w:styleId="apple-style-span">
    <w:name w:val="apple-style-span"/>
    <w:basedOn w:val="Fuentedeprrafopredeter"/>
    <w:rsid w:val="001C3A48"/>
  </w:style>
  <w:style w:type="paragraph" w:styleId="Textosinformato">
    <w:name w:val="Plain Text"/>
    <w:basedOn w:val="Normal"/>
    <w:link w:val="TextosinformatoCar"/>
    <w:rsid w:val="001C3A48"/>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1C3A48"/>
    <w:rPr>
      <w:rFonts w:ascii="Courier New" w:eastAsia="Times New Roman" w:hAnsi="Courier New" w:cs="Courier New"/>
      <w:lang w:val="es-ES" w:eastAsia="es-ES"/>
    </w:rPr>
  </w:style>
  <w:style w:type="character" w:customStyle="1" w:styleId="apple-converted-space">
    <w:name w:val="apple-converted-space"/>
    <w:basedOn w:val="Fuentedeprrafopredeter"/>
    <w:rsid w:val="001C3A48"/>
  </w:style>
  <w:style w:type="character" w:styleId="Hipervnculo">
    <w:name w:val="Hyperlink"/>
    <w:basedOn w:val="Fuentedeprrafopredeter"/>
    <w:uiPriority w:val="99"/>
    <w:rsid w:val="001C3A48"/>
    <w:rPr>
      <w:rFonts w:ascii="Arial" w:hAnsi="Arial"/>
      <w:b/>
      <w:strike/>
      <w:sz w:val="24"/>
      <w:u w:val="none"/>
      <w:effect w:val="none"/>
    </w:rPr>
  </w:style>
  <w:style w:type="numbering" w:styleId="1ai">
    <w:name w:val="Outline List 1"/>
    <w:basedOn w:val="Sinlista"/>
    <w:rsid w:val="001C3A48"/>
    <w:pPr>
      <w:numPr>
        <w:numId w:val="2"/>
      </w:numPr>
    </w:pPr>
  </w:style>
  <w:style w:type="character" w:customStyle="1" w:styleId="Ttulo1Car">
    <w:name w:val="Título 1 Car"/>
    <w:basedOn w:val="Fuentedeprrafopredeter"/>
    <w:link w:val="Ttulo1"/>
    <w:uiPriority w:val="9"/>
    <w:rsid w:val="00314413"/>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314413"/>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rsid w:val="00314413"/>
    <w:rPr>
      <w:rFonts w:ascii="Times New Roman" w:eastAsia="Times New Roman" w:hAnsi="Times New Roman"/>
      <w:b/>
      <w:bCs/>
      <w:sz w:val="27"/>
      <w:szCs w:val="27"/>
    </w:rPr>
  </w:style>
  <w:style w:type="table" w:customStyle="1" w:styleId="Sombreadomedio2-nfasis51">
    <w:name w:val="Sombreado medio 2 - Énfasis 5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rsid w:val="00314413"/>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314413"/>
  </w:style>
  <w:style w:type="paragraph" w:styleId="Sangra2detindependiente">
    <w:name w:val="Body Text Indent 2"/>
    <w:basedOn w:val="Normal"/>
    <w:link w:val="Sangra2detindependienteCar"/>
    <w:rsid w:val="00314413"/>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314413"/>
    <w:rPr>
      <w:rFonts w:ascii="Times New Roman" w:eastAsia="Times New Roman" w:hAnsi="Times New Roman"/>
      <w:color w:val="000080"/>
      <w:sz w:val="24"/>
      <w:szCs w:val="24"/>
      <w:lang w:val="es-MX" w:eastAsia="es-ES"/>
    </w:rPr>
  </w:style>
  <w:style w:type="paragraph" w:customStyle="1" w:styleId="texboxadmin">
    <w:name w:val="texboxadmin"/>
    <w:basedOn w:val="Normal"/>
    <w:rsid w:val="00314413"/>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314413"/>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314413"/>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314413"/>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314413"/>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314413"/>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314413"/>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314413"/>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314413"/>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314413"/>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314413"/>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314413"/>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314413"/>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314413"/>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314413"/>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314413"/>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314413"/>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314413"/>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314413"/>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314413"/>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314413"/>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314413"/>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314413"/>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314413"/>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314413"/>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314413"/>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314413"/>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314413"/>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314413"/>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314413"/>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314413"/>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314413"/>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314413"/>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314413"/>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314413"/>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314413"/>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314413"/>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314413"/>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314413"/>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314413"/>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314413"/>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314413"/>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314413"/>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314413"/>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314413"/>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314413"/>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314413"/>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314413"/>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314413"/>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314413"/>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314413"/>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314413"/>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314413"/>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314413"/>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314413"/>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314413"/>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314413"/>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314413"/>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314413"/>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314413"/>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314413"/>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314413"/>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314413"/>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314413"/>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314413"/>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314413"/>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314413"/>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314413"/>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314413"/>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314413"/>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314413"/>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314413"/>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314413"/>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314413"/>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314413"/>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314413"/>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314413"/>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314413"/>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314413"/>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314413"/>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314413"/>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314413"/>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314413"/>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314413"/>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314413"/>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314413"/>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314413"/>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314413"/>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314413"/>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314413"/>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314413"/>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314413"/>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314413"/>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314413"/>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314413"/>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314413"/>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314413"/>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314413"/>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314413"/>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314413"/>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314413"/>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314413"/>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314413"/>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314413"/>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314413"/>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314413"/>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314413"/>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314413"/>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314413"/>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314413"/>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314413"/>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314413"/>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314413"/>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314413"/>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314413"/>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314413"/>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314413"/>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314413"/>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314413"/>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314413"/>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314413"/>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314413"/>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314413"/>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314413"/>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314413"/>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314413"/>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314413"/>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314413"/>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314413"/>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314413"/>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314413"/>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314413"/>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314413"/>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314413"/>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314413"/>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314413"/>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314413"/>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314413"/>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314413"/>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314413"/>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314413"/>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314413"/>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314413"/>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314413"/>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314413"/>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314413"/>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314413"/>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314413"/>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314413"/>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314413"/>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314413"/>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314413"/>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314413"/>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314413"/>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314413"/>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314413"/>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314413"/>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314413"/>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314413"/>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314413"/>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314413"/>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314413"/>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314413"/>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314413"/>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314413"/>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314413"/>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314413"/>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314413"/>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314413"/>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314413"/>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314413"/>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314413"/>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314413"/>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314413"/>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314413"/>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314413"/>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314413"/>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31441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314413"/>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314413"/>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314413"/>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314413"/>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314413"/>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3144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314413"/>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314413"/>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314413"/>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314413"/>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31441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314413"/>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314413"/>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
    <w:name w:val="1 / a / i11"/>
    <w:basedOn w:val="Sinlista"/>
    <w:next w:val="1ai"/>
    <w:rsid w:val="00314413"/>
    <w:pPr>
      <w:numPr>
        <w:numId w:val="1"/>
      </w:numPr>
    </w:pPr>
  </w:style>
  <w:style w:type="table" w:customStyle="1" w:styleId="Sombreadomedio2-nfasis5111">
    <w:name w:val="Sombreado medio 2 - Énfasis 51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314413"/>
    <w:pPr>
      <w:autoSpaceDE w:val="0"/>
      <w:autoSpaceDN w:val="0"/>
      <w:adjustRightInd w:val="0"/>
      <w:spacing w:line="288" w:lineRule="auto"/>
      <w:textAlignment w:val="center"/>
    </w:pPr>
    <w:rPr>
      <w:rFonts w:ascii="Times New Roman" w:hAnsi="Times New Roman"/>
      <w:color w:val="000000"/>
      <w:sz w:val="24"/>
      <w:szCs w:val="24"/>
      <w:lang w:val="en-US" w:eastAsia="es-PY"/>
    </w:rPr>
  </w:style>
  <w:style w:type="character" w:styleId="Textodelmarcadordeposicin">
    <w:name w:val="Placeholder Text"/>
    <w:basedOn w:val="Fuentedeprrafopredeter"/>
    <w:uiPriority w:val="99"/>
    <w:semiHidden/>
    <w:rsid w:val="008C000E"/>
    <w:rPr>
      <w:color w:val="808080"/>
    </w:rPr>
  </w:style>
  <w:style w:type="character" w:customStyle="1" w:styleId="CarCar30">
    <w:name w:val="Car Car3"/>
    <w:basedOn w:val="Fuentedeprrafopredeter"/>
    <w:semiHidden/>
    <w:rsid w:val="009919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032C3-B2DB-4F71-B06D-5E333D0E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90</Pages>
  <Words>23061</Words>
  <Characters>126839</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149601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subject/>
  <dc:creator>User</dc:creator>
  <cp:keywords/>
  <dc:description/>
  <cp:lastModifiedBy>diseñoMEC</cp:lastModifiedBy>
  <cp:revision>24</cp:revision>
  <cp:lastPrinted>2010-12-01T13:40:00Z</cp:lastPrinted>
  <dcterms:created xsi:type="dcterms:W3CDTF">2010-12-01T11:35:00Z</dcterms:created>
  <dcterms:modified xsi:type="dcterms:W3CDTF">2010-12-14T14:47:00Z</dcterms:modified>
</cp:coreProperties>
</file>